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E24AE" w14:textId="77777777" w:rsidR="00DF5C58" w:rsidRDefault="00D11842">
      <w:r>
        <w:rPr>
          <w:noProof/>
          <w:lang w:val="nl-BE" w:eastAsia="nl-BE"/>
        </w:rPr>
        <w:drawing>
          <wp:inline distT="0" distB="0" distL="0" distR="0" wp14:anchorId="126BEBC8" wp14:editId="514124E8">
            <wp:extent cx="5760720" cy="226758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2267585"/>
                    </a:xfrm>
                    <a:prstGeom prst="rect">
                      <a:avLst/>
                    </a:prstGeom>
                  </pic:spPr>
                </pic:pic>
              </a:graphicData>
            </a:graphic>
          </wp:inline>
        </w:drawing>
      </w:r>
    </w:p>
    <w:p w14:paraId="7C31E672" w14:textId="77777777" w:rsidR="00D11842" w:rsidRDefault="00D11842"/>
    <w:p w14:paraId="2162AF4F" w14:textId="77777777" w:rsidR="00D11842" w:rsidRDefault="00D11842" w:rsidP="00D11842">
      <w:pPr>
        <w:pStyle w:val="Kop1"/>
      </w:pPr>
      <w:r>
        <w:t>Discussing entrepreneurship</w:t>
      </w:r>
    </w:p>
    <w:p w14:paraId="61EC21F8" w14:textId="77777777" w:rsidR="00D11842" w:rsidRDefault="00D11842" w:rsidP="00D11842"/>
    <w:p w14:paraId="3AE010BE" w14:textId="77777777" w:rsidR="00D11842" w:rsidRPr="00D11842" w:rsidRDefault="00D11842" w:rsidP="00D11842">
      <w:pPr>
        <w:rPr>
          <w:b/>
          <w:bCs/>
          <w:i/>
          <w:iCs/>
          <w:color w:val="FF33CC"/>
        </w:rPr>
      </w:pPr>
      <w:r>
        <w:rPr>
          <w:b/>
          <w:bCs/>
          <w:i/>
          <w:iCs/>
          <w:color w:val="FF33CC"/>
        </w:rPr>
        <w:t xml:space="preserve">You can use this exercise in a classroom discussion or as a way to get the young people into discussion with an entrepreneur you have invited into the classroom. </w:t>
      </w:r>
    </w:p>
    <w:p w14:paraId="40EF2735" w14:textId="77777777" w:rsidR="00D11842" w:rsidRDefault="00D11842" w:rsidP="00D11842"/>
    <w:p w14:paraId="31C00275" w14:textId="77777777" w:rsidR="00D11842" w:rsidRPr="00D222CA" w:rsidRDefault="00D11842" w:rsidP="00D11842">
      <w:pPr>
        <w:rPr>
          <w:b/>
          <w:bCs/>
          <w:lang w:val="nl-BE"/>
        </w:rPr>
      </w:pPr>
      <w:r w:rsidRPr="00D222CA">
        <w:rPr>
          <w:b/>
          <w:bCs/>
          <w:lang w:val="nl-BE"/>
        </w:rPr>
        <w:t>Source: #(S)HEDIDIT: OVER ONDERNEMERSCHAP, JONGEREN EN DIVERSITEIT (https://www.shedidit.be/hetboek/)</w:t>
      </w:r>
    </w:p>
    <w:p w14:paraId="2E2B130E" w14:textId="77777777" w:rsidR="00D11842" w:rsidRDefault="00D11842" w:rsidP="00D11842">
      <w:pPr>
        <w:pStyle w:val="Lijstalinea"/>
        <w:ind w:left="0"/>
        <w:jc w:val="both"/>
      </w:pPr>
      <w:r>
        <w:t>The statements below come from the research and events from the #(S)HEDIDIT project about entrepreneurship among young female migrant entrepreneurs.</w:t>
      </w:r>
    </w:p>
    <w:p w14:paraId="4586BDAD" w14:textId="77777777" w:rsidR="00D11842" w:rsidRDefault="00D11842" w:rsidP="00D11842">
      <w:pPr>
        <w:pStyle w:val="Lijstalinea"/>
        <w:ind w:left="0"/>
        <w:jc w:val="both"/>
      </w:pPr>
      <w:r>
        <w:t>It is best to make a selection from the statements in advance, because 24 statements are too many to discuss in one session.</w:t>
      </w:r>
    </w:p>
    <w:p w14:paraId="5D277B86" w14:textId="77777777" w:rsidR="00D11842" w:rsidRDefault="00D11842" w:rsidP="00D11842">
      <w:pPr>
        <w:pStyle w:val="Lijstalinea"/>
        <w:ind w:left="0"/>
        <w:jc w:val="both"/>
      </w:pPr>
      <w:r>
        <w:t xml:space="preserve">You will find various suggestions below on how to get young people to work with these statements. </w:t>
      </w:r>
    </w:p>
    <w:p w14:paraId="4EBAB02D" w14:textId="77777777" w:rsidR="00D11842" w:rsidRDefault="00D11842" w:rsidP="00D11842">
      <w:pPr>
        <w:pStyle w:val="Lijstalinea"/>
        <w:ind w:left="0"/>
        <w:jc w:val="both"/>
      </w:pPr>
    </w:p>
    <w:p w14:paraId="6B0588C9" w14:textId="77777777" w:rsidR="00D11842" w:rsidRDefault="00D11842" w:rsidP="00D11842">
      <w:pPr>
        <w:jc w:val="center"/>
        <w:rPr>
          <w:rFonts w:ascii="Arial Nova Light" w:hAnsi="Arial Nova Light"/>
          <w:b/>
          <w:color w:val="FFCCCC"/>
          <w:sz w:val="28"/>
          <w:u w:val="single"/>
        </w:rPr>
      </w:pPr>
      <w:r>
        <w:rPr>
          <w:rFonts w:ascii="Arial Nova Light" w:hAnsi="Arial Nova Light"/>
          <w:b/>
          <w:color w:val="FFCCCC"/>
          <w:sz w:val="28"/>
          <w:u w:val="single"/>
        </w:rPr>
        <w:t>Statements</w:t>
      </w:r>
      <w:r>
        <w:rPr>
          <w:rFonts w:ascii="Arial Nova Light" w:hAnsi="Arial Nova Light"/>
          <w:b/>
          <w:color w:val="FFCCCC"/>
          <w:sz w:val="28"/>
          <w:u w:val="single"/>
        </w:rPr>
        <w:br/>
      </w:r>
    </w:p>
    <w:p w14:paraId="4E5D6A13" w14:textId="77777777" w:rsidR="00D11842" w:rsidRPr="004924B0" w:rsidRDefault="00D11842" w:rsidP="00D11842">
      <w:pPr>
        <w:rPr>
          <w:rFonts w:ascii="Arial Nova Light" w:hAnsi="Arial Nova Light"/>
          <w:b/>
          <w:color w:val="FFCCCC"/>
          <w:sz w:val="24"/>
          <w:szCs w:val="21"/>
          <w:u w:val="single"/>
        </w:rPr>
      </w:pPr>
      <w:r>
        <w:rPr>
          <w:rFonts w:ascii="Arial Nova Light" w:hAnsi="Arial Nova Light"/>
          <w:b/>
          <w:color w:val="FFCCCC"/>
          <w:sz w:val="24"/>
          <w:szCs w:val="21"/>
          <w:u w:val="single"/>
        </w:rPr>
        <w:t xml:space="preserve">A. Skills  </w:t>
      </w:r>
    </w:p>
    <w:p w14:paraId="70BB39D5" w14:textId="77777777" w:rsidR="00D11842" w:rsidRPr="004924B0"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 xml:space="preserve">If I really want to bring about change in the world, I have to start something up myself. </w:t>
      </w:r>
    </w:p>
    <w:p w14:paraId="59A6A5E6" w14:textId="77777777" w:rsidR="00D11842" w:rsidRPr="004924B0"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People who work on a project of their own have a lot of self-confidence.</w:t>
      </w:r>
    </w:p>
    <w:p w14:paraId="69375CC4" w14:textId="77777777" w:rsidR="00D11842" w:rsidRPr="004924B0"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You have to be a good communicator to be an entrepreneur.</w:t>
      </w:r>
    </w:p>
    <w:p w14:paraId="0BEEC0D8" w14:textId="77777777" w:rsidR="00D11842"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I need perfect social media skills to launch my project.</w:t>
      </w:r>
    </w:p>
    <w:p w14:paraId="6168D8B0" w14:textId="77777777" w:rsidR="00D11842" w:rsidRPr="004924B0"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 xml:space="preserve">Entrepreneurs have completed higher education. </w:t>
      </w:r>
    </w:p>
    <w:p w14:paraId="0E4DB6F3" w14:textId="77777777" w:rsidR="00D11842" w:rsidRPr="004924B0"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 xml:space="preserve">I cannot be an entrepreneur and an employee at the same time. </w:t>
      </w:r>
    </w:p>
    <w:p w14:paraId="5670480A" w14:textId="77777777" w:rsidR="00D11842" w:rsidRPr="004924B0" w:rsidRDefault="00D11842" w:rsidP="00D11842">
      <w:pPr>
        <w:rPr>
          <w:rFonts w:ascii="Arial Nova Light" w:hAnsi="Arial Nova Light"/>
          <w:sz w:val="24"/>
          <w:szCs w:val="21"/>
        </w:rPr>
      </w:pPr>
      <w:r>
        <w:rPr>
          <w:rFonts w:ascii="Arial Nova Light" w:hAnsi="Arial Nova Light"/>
          <w:b/>
          <w:color w:val="FFCCCC"/>
          <w:sz w:val="24"/>
          <w:szCs w:val="21"/>
          <w:u w:val="single"/>
        </w:rPr>
        <w:t xml:space="preserve">B. Family/environment   </w:t>
      </w:r>
    </w:p>
    <w:p w14:paraId="2C889794" w14:textId="77777777" w:rsidR="00D11842" w:rsidRPr="004924B0"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My future choices depend on my family’s approval.</w:t>
      </w:r>
    </w:p>
    <w:p w14:paraId="0F2BCA7B" w14:textId="77777777" w:rsidR="00D11842" w:rsidRPr="004924B0"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 xml:space="preserve">Entrepreneurs often come from an entrepreneurial family. </w:t>
      </w:r>
    </w:p>
    <w:p w14:paraId="1E038FA0" w14:textId="77777777" w:rsidR="00D11842" w:rsidRPr="004924B0"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lastRenderedPageBreak/>
        <w:t>If I live in a country other than my native country, I am more likely to start up my own business.</w:t>
      </w:r>
    </w:p>
    <w:p w14:paraId="09A9B6C8" w14:textId="77777777" w:rsidR="00D11842"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 xml:space="preserve">Knowing a lot of people makes it easier for me to start up my own project. </w:t>
      </w:r>
    </w:p>
    <w:p w14:paraId="4ED5DF56" w14:textId="77777777" w:rsidR="00D11842"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 xml:space="preserve">Once you have children, it is harder to start up a business, especially as a woman. </w:t>
      </w:r>
    </w:p>
    <w:p w14:paraId="7DE5C76C" w14:textId="77777777" w:rsidR="00D11842" w:rsidRPr="00B04431"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 xml:space="preserve">I have better work-life balance as an employee than as an entrepreneur. </w:t>
      </w:r>
    </w:p>
    <w:p w14:paraId="73206AA0" w14:textId="77777777" w:rsidR="00D11842" w:rsidRPr="004924B0" w:rsidRDefault="00D11842" w:rsidP="00D11842">
      <w:pPr>
        <w:rPr>
          <w:rFonts w:ascii="Arial Nova Light" w:hAnsi="Arial Nova Light"/>
          <w:sz w:val="24"/>
          <w:szCs w:val="21"/>
        </w:rPr>
      </w:pPr>
      <w:r>
        <w:rPr>
          <w:rFonts w:ascii="Arial Nova Light" w:hAnsi="Arial Nova Light"/>
          <w:b/>
          <w:color w:val="FFCCCC"/>
          <w:sz w:val="24"/>
          <w:szCs w:val="21"/>
          <w:u w:val="single"/>
        </w:rPr>
        <w:t xml:space="preserve">C. Society/preconceptions    </w:t>
      </w:r>
    </w:p>
    <w:p w14:paraId="3DA767A6" w14:textId="77777777" w:rsidR="00D11842"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 xml:space="preserve">I have to work 24/7 to be successful.  </w:t>
      </w:r>
    </w:p>
    <w:p w14:paraId="5A4017F4" w14:textId="77777777" w:rsidR="00D11842" w:rsidRPr="004924B0"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 xml:space="preserve">Entrepreneurs always want to make a lot of money. </w:t>
      </w:r>
    </w:p>
    <w:p w14:paraId="67E3E4DF" w14:textId="77777777" w:rsidR="00D11842" w:rsidRPr="004924B0"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You cannot start a business if you are over the age of 50.</w:t>
      </w:r>
    </w:p>
    <w:p w14:paraId="2CD03B2B" w14:textId="77777777" w:rsidR="00D11842" w:rsidRPr="004924B0"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 xml:space="preserve">You must always have a unique, innovative idea to be an entrepreneur. </w:t>
      </w:r>
    </w:p>
    <w:p w14:paraId="4B7AB9A3" w14:textId="77777777" w:rsidR="00D11842" w:rsidRPr="004924B0"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 xml:space="preserve">Studying and starting up your own business is unrealistic. </w:t>
      </w:r>
    </w:p>
    <w:p w14:paraId="3E3073F6" w14:textId="77777777" w:rsidR="00D11842" w:rsidRPr="004924B0"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 xml:space="preserve">We often stand in our own way when it comes to achieving our dreams. </w:t>
      </w:r>
    </w:p>
    <w:p w14:paraId="63DD84B9" w14:textId="4360FC46" w:rsidR="00D11842" w:rsidRDefault="00D222CA" w:rsidP="00D11842">
      <w:pPr>
        <w:rPr>
          <w:rFonts w:ascii="Arial Nova Light" w:hAnsi="Arial Nova Light"/>
          <w:b/>
          <w:color w:val="FFCCCC"/>
          <w:sz w:val="24"/>
          <w:szCs w:val="21"/>
          <w:u w:val="single"/>
        </w:rPr>
      </w:pPr>
      <w:r>
        <w:rPr>
          <w:rFonts w:ascii="Arial Nova Light" w:hAnsi="Arial Nova Light"/>
          <w:b/>
          <w:color w:val="FFCCCC"/>
          <w:sz w:val="24"/>
          <w:szCs w:val="21"/>
          <w:u w:val="single"/>
        </w:rPr>
        <w:t>D</w:t>
      </w:r>
      <w:r w:rsidR="00D11842">
        <w:rPr>
          <w:rFonts w:ascii="Arial Nova Light" w:hAnsi="Arial Nova Light"/>
          <w:b/>
          <w:color w:val="FFCCCC"/>
          <w:sz w:val="24"/>
          <w:szCs w:val="21"/>
          <w:u w:val="single"/>
        </w:rPr>
        <w:t>. Working method</w:t>
      </w:r>
    </w:p>
    <w:p w14:paraId="44399DAD" w14:textId="77777777" w:rsidR="00D11842"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 xml:space="preserve">If I have difficulty finding a job, I will start something myself. </w:t>
      </w:r>
    </w:p>
    <w:p w14:paraId="7162C1F9" w14:textId="77777777" w:rsidR="00D11842" w:rsidRPr="004924B0"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 xml:space="preserve">The results of hard work are always visible. </w:t>
      </w:r>
    </w:p>
    <w:p w14:paraId="74B85C46" w14:textId="77777777" w:rsidR="00D11842" w:rsidRPr="004924B0"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There can only ever be a single way of achieving a particular goal.</w:t>
      </w:r>
    </w:p>
    <w:p w14:paraId="5FB8DC25" w14:textId="77777777" w:rsidR="00D11842" w:rsidRPr="0011272D"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 xml:space="preserve">Choose a job you love and you'll never have to work a day in your life. </w:t>
      </w:r>
    </w:p>
    <w:p w14:paraId="51E254E0" w14:textId="77777777" w:rsidR="00D11842"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 xml:space="preserve">On social media you never see the entrepreneurs with the greatest impact. </w:t>
      </w:r>
    </w:p>
    <w:p w14:paraId="72DF029E" w14:textId="77777777" w:rsidR="00D11842" w:rsidRDefault="00D11842" w:rsidP="00D11842">
      <w:pPr>
        <w:pStyle w:val="Lijstalinea"/>
        <w:numPr>
          <w:ilvl w:val="0"/>
          <w:numId w:val="1"/>
        </w:numPr>
        <w:rPr>
          <w:rFonts w:ascii="Arial Nova Light" w:hAnsi="Arial Nova Light"/>
          <w:sz w:val="24"/>
          <w:szCs w:val="21"/>
        </w:rPr>
      </w:pPr>
      <w:r>
        <w:rPr>
          <w:rFonts w:ascii="Arial Nova Light" w:hAnsi="Arial Nova Light"/>
          <w:sz w:val="24"/>
          <w:szCs w:val="21"/>
        </w:rPr>
        <w:t xml:space="preserve">You are more likely to fail if you run your own business, which is why I won’t consider doing so. </w:t>
      </w:r>
    </w:p>
    <w:p w14:paraId="70746127" w14:textId="77777777" w:rsidR="00D11842" w:rsidRDefault="00D11842" w:rsidP="00D11842">
      <w:pPr>
        <w:pStyle w:val="Lijstalinea"/>
        <w:rPr>
          <w:rFonts w:ascii="Arial Nova Light" w:hAnsi="Arial Nova Light"/>
          <w:sz w:val="24"/>
          <w:szCs w:val="21"/>
        </w:rPr>
      </w:pPr>
    </w:p>
    <w:p w14:paraId="3BC01BD1" w14:textId="77777777" w:rsidR="00D11842" w:rsidRPr="00B04431" w:rsidRDefault="00D11842" w:rsidP="00D11842">
      <w:pPr>
        <w:pStyle w:val="Lijstalinea"/>
        <w:rPr>
          <w:rFonts w:ascii="Arial Nova Light" w:hAnsi="Arial Nova Light"/>
          <w:sz w:val="24"/>
          <w:szCs w:val="21"/>
        </w:rPr>
      </w:pPr>
    </w:p>
    <w:p w14:paraId="53F7E423" w14:textId="77777777" w:rsidR="00D11842" w:rsidRDefault="00D11842" w:rsidP="00D11842">
      <w:pPr>
        <w:pStyle w:val="Lijstalinea"/>
        <w:pBdr>
          <w:top w:val="single" w:sz="4" w:space="1" w:color="auto"/>
          <w:left w:val="single" w:sz="4" w:space="4" w:color="auto"/>
          <w:bottom w:val="single" w:sz="4" w:space="1" w:color="auto"/>
          <w:right w:val="single" w:sz="4" w:space="4" w:color="auto"/>
        </w:pBdr>
        <w:ind w:left="0"/>
        <w:jc w:val="both"/>
      </w:pPr>
      <w:r>
        <w:rPr>
          <w:b/>
          <w:bCs/>
        </w:rPr>
        <w:t>GETTING DOWN TO WORK</w:t>
      </w:r>
      <w:r>
        <w:t xml:space="preserve">  </w:t>
      </w:r>
    </w:p>
    <w:p w14:paraId="67F7E9EE" w14:textId="77777777" w:rsidR="00D11842" w:rsidRDefault="00D11842" w:rsidP="00D11842">
      <w:pPr>
        <w:pStyle w:val="Lijstalinea"/>
        <w:pBdr>
          <w:top w:val="single" w:sz="4" w:space="1" w:color="auto"/>
          <w:left w:val="single" w:sz="4" w:space="4" w:color="auto"/>
          <w:bottom w:val="single" w:sz="4" w:space="1" w:color="auto"/>
          <w:right w:val="single" w:sz="4" w:space="4" w:color="auto"/>
        </w:pBdr>
        <w:ind w:left="0"/>
        <w:jc w:val="both"/>
      </w:pPr>
    </w:p>
    <w:p w14:paraId="2CD639C9" w14:textId="77777777" w:rsidR="00D11842" w:rsidRPr="004D01AB" w:rsidRDefault="00D11842" w:rsidP="00D11842">
      <w:pPr>
        <w:pStyle w:val="Lijstalinea"/>
        <w:pBdr>
          <w:top w:val="single" w:sz="4" w:space="1" w:color="auto"/>
          <w:left w:val="single" w:sz="4" w:space="4" w:color="auto"/>
          <w:bottom w:val="single" w:sz="4" w:space="1" w:color="auto"/>
          <w:right w:val="single" w:sz="4" w:space="4" w:color="auto"/>
        </w:pBdr>
        <w:ind w:left="0"/>
        <w:jc w:val="both"/>
        <w:rPr>
          <w:b/>
          <w:bCs/>
        </w:rPr>
      </w:pPr>
      <w:r>
        <w:rPr>
          <w:b/>
          <w:bCs/>
        </w:rPr>
        <w:t>1/ Debating the statements</w:t>
      </w:r>
    </w:p>
    <w:p w14:paraId="3173A432" w14:textId="77777777" w:rsidR="00D11842" w:rsidRDefault="00D11842" w:rsidP="00D11842">
      <w:pPr>
        <w:pStyle w:val="Lijstalinea"/>
        <w:pBdr>
          <w:top w:val="single" w:sz="4" w:space="1" w:color="auto"/>
          <w:left w:val="single" w:sz="4" w:space="4" w:color="auto"/>
          <w:bottom w:val="single" w:sz="4" w:space="1" w:color="auto"/>
          <w:right w:val="single" w:sz="4" w:space="4" w:color="auto"/>
        </w:pBdr>
        <w:ind w:left="0"/>
        <w:jc w:val="both"/>
      </w:pPr>
      <w:r>
        <w:t xml:space="preserve">Project a few statements from the list onto the screen or write them down on the board. Each student chooses a few statements and writes down arguments for and against. The different statements are covered in the debate. The teacher moderates and notes down the main arguments on the board. This results in a fairly free debate in the form of a class discussion. For this purpose, it is best to choose the statements from the list that will provoke the most controversy and that can lead to a constructive class discussion. </w:t>
      </w:r>
      <w:sdt>
        <w:sdtPr>
          <w:id w:val="1378974928"/>
          <w:citation/>
        </w:sdtPr>
        <w:sdtEndPr/>
        <w:sdtContent>
          <w:r>
            <w:fldChar w:fldCharType="begin"/>
          </w:r>
          <w:r>
            <w:instrText xml:space="preserve"> CITATION Wer15 \l 2067 </w:instrText>
          </w:r>
          <w:r>
            <w:fldChar w:fldCharType="separate"/>
          </w:r>
          <w:r>
            <w:t>(Werkvorm van de maand: het debat , 2015)</w:t>
          </w:r>
          <w:r>
            <w:fldChar w:fldCharType="end"/>
          </w:r>
        </w:sdtContent>
      </w:sdt>
    </w:p>
    <w:p w14:paraId="3C6ED347" w14:textId="77777777" w:rsidR="00D11842" w:rsidRDefault="00D11842" w:rsidP="00D11842">
      <w:pPr>
        <w:pStyle w:val="Lijstalinea"/>
        <w:pBdr>
          <w:top w:val="single" w:sz="4" w:space="1" w:color="auto"/>
          <w:left w:val="single" w:sz="4" w:space="4" w:color="auto"/>
          <w:bottom w:val="single" w:sz="4" w:space="1" w:color="auto"/>
          <w:right w:val="single" w:sz="4" w:space="4" w:color="auto"/>
        </w:pBdr>
        <w:ind w:left="0"/>
        <w:jc w:val="both"/>
      </w:pPr>
    </w:p>
    <w:p w14:paraId="02AC1EB7" w14:textId="77777777" w:rsidR="00D11842" w:rsidRPr="004D01AB" w:rsidRDefault="00D11842" w:rsidP="00D11842">
      <w:pPr>
        <w:pStyle w:val="Lijstalinea"/>
        <w:pBdr>
          <w:top w:val="single" w:sz="4" w:space="1" w:color="auto"/>
          <w:left w:val="single" w:sz="4" w:space="4" w:color="auto"/>
          <w:bottom w:val="single" w:sz="4" w:space="1" w:color="auto"/>
          <w:right w:val="single" w:sz="4" w:space="4" w:color="auto"/>
        </w:pBdr>
        <w:ind w:left="0"/>
        <w:jc w:val="both"/>
        <w:rPr>
          <w:b/>
          <w:bCs/>
        </w:rPr>
      </w:pPr>
      <w:r>
        <w:rPr>
          <w:b/>
          <w:bCs/>
        </w:rPr>
        <w:t xml:space="preserve">2/ Formal debate </w:t>
      </w:r>
    </w:p>
    <w:p w14:paraId="202316BE" w14:textId="77777777" w:rsidR="00D11842" w:rsidRPr="00D222CA" w:rsidRDefault="00D11842" w:rsidP="00D11842">
      <w:pPr>
        <w:pStyle w:val="Lijstalinea"/>
        <w:pBdr>
          <w:top w:val="single" w:sz="4" w:space="1" w:color="auto"/>
          <w:left w:val="single" w:sz="4" w:space="4" w:color="auto"/>
          <w:bottom w:val="single" w:sz="4" w:space="1" w:color="auto"/>
          <w:right w:val="single" w:sz="4" w:space="4" w:color="auto"/>
        </w:pBdr>
        <w:ind w:left="0"/>
        <w:jc w:val="both"/>
        <w:rPr>
          <w:lang w:val="nl-BE"/>
        </w:rPr>
      </w:pPr>
      <w:r>
        <w:t xml:space="preserve">The teacher divides the students into two groups: one group for and the other group against the given statement.  In this way, the students learn how to debate arguments for and against a proposition. Give the students time to analyse the statements and come up with good arguments. They must also learn to listen carefully, because as well as formulate strong arguments of their own it is also important for them to effectively counter the other side’s arguments. For this purpose, it is best to choose the statements from the list that will provoke the most controversy. </w:t>
      </w:r>
      <w:sdt>
        <w:sdtPr>
          <w:id w:val="152953469"/>
          <w:citation/>
        </w:sdtPr>
        <w:sdtEndPr/>
        <w:sdtContent>
          <w:r>
            <w:fldChar w:fldCharType="begin"/>
          </w:r>
          <w:r>
            <w:instrText xml:space="preserve"> CITATION Wer15 \l 2067 </w:instrText>
          </w:r>
          <w:r>
            <w:fldChar w:fldCharType="separate"/>
          </w:r>
          <w:r w:rsidRPr="00D222CA">
            <w:rPr>
              <w:lang w:val="nl-BE"/>
            </w:rPr>
            <w:t>(Werkvorm van de maand: het debat , 2015)</w:t>
          </w:r>
          <w:r>
            <w:fldChar w:fldCharType="end"/>
          </w:r>
        </w:sdtContent>
      </w:sdt>
    </w:p>
    <w:p w14:paraId="7D2C3CB5" w14:textId="77777777" w:rsidR="00D11842" w:rsidRPr="00D222CA" w:rsidRDefault="00D11842" w:rsidP="00D11842">
      <w:pPr>
        <w:pStyle w:val="Lijstalinea"/>
        <w:pBdr>
          <w:top w:val="single" w:sz="4" w:space="1" w:color="auto"/>
          <w:left w:val="single" w:sz="4" w:space="4" w:color="auto"/>
          <w:bottom w:val="single" w:sz="4" w:space="1" w:color="auto"/>
          <w:right w:val="single" w:sz="4" w:space="4" w:color="auto"/>
        </w:pBdr>
        <w:ind w:left="0"/>
        <w:jc w:val="both"/>
        <w:rPr>
          <w:lang w:val="nl-BE"/>
        </w:rPr>
      </w:pPr>
    </w:p>
    <w:p w14:paraId="2521D9C0" w14:textId="77777777" w:rsidR="00D11842" w:rsidRPr="00D222CA" w:rsidRDefault="00D11842" w:rsidP="00D11842">
      <w:pPr>
        <w:pStyle w:val="Lijstalinea"/>
        <w:pBdr>
          <w:top w:val="single" w:sz="4" w:space="1" w:color="auto"/>
          <w:left w:val="single" w:sz="4" w:space="4" w:color="auto"/>
          <w:bottom w:val="single" w:sz="4" w:space="1" w:color="auto"/>
          <w:right w:val="single" w:sz="4" w:space="4" w:color="auto"/>
        </w:pBdr>
        <w:ind w:left="0"/>
        <w:jc w:val="both"/>
        <w:rPr>
          <w:b/>
          <w:bCs/>
          <w:lang w:val="nl-BE"/>
        </w:rPr>
      </w:pPr>
      <w:r w:rsidRPr="00D222CA">
        <w:rPr>
          <w:b/>
          <w:bCs/>
          <w:lang w:val="nl-BE"/>
        </w:rPr>
        <w:t xml:space="preserve">3/ </w:t>
      </w:r>
      <w:proofErr w:type="spellStart"/>
      <w:r w:rsidRPr="00D222CA">
        <w:rPr>
          <w:b/>
          <w:bCs/>
          <w:lang w:val="nl-BE"/>
        </w:rPr>
        <w:t>Which</w:t>
      </w:r>
      <w:proofErr w:type="spellEnd"/>
      <w:r w:rsidRPr="00D222CA">
        <w:rPr>
          <w:b/>
          <w:bCs/>
          <w:lang w:val="nl-BE"/>
        </w:rPr>
        <w:t xml:space="preserve"> side are </w:t>
      </w:r>
      <w:proofErr w:type="spellStart"/>
      <w:r w:rsidRPr="00D222CA">
        <w:rPr>
          <w:b/>
          <w:bCs/>
          <w:lang w:val="nl-BE"/>
        </w:rPr>
        <w:t>you</w:t>
      </w:r>
      <w:proofErr w:type="spellEnd"/>
      <w:r w:rsidRPr="00D222CA">
        <w:rPr>
          <w:b/>
          <w:bCs/>
          <w:lang w:val="nl-BE"/>
        </w:rPr>
        <w:t xml:space="preserve"> on? </w:t>
      </w:r>
    </w:p>
    <w:p w14:paraId="1EAB671B" w14:textId="77777777" w:rsidR="00D11842" w:rsidRDefault="00D11842" w:rsidP="00D11842">
      <w:pPr>
        <w:pStyle w:val="Lijstalinea"/>
        <w:pBdr>
          <w:top w:val="single" w:sz="4" w:space="1" w:color="auto"/>
          <w:left w:val="single" w:sz="4" w:space="4" w:color="auto"/>
          <w:bottom w:val="single" w:sz="4" w:space="1" w:color="auto"/>
          <w:right w:val="single" w:sz="4" w:space="4" w:color="auto"/>
        </w:pBdr>
        <w:ind w:left="0"/>
        <w:jc w:val="both"/>
      </w:pPr>
      <w:r>
        <w:lastRenderedPageBreak/>
        <w:t xml:space="preserve">Divide the classroom into two halves. On one side of the room there is a minus sign (-) and on the other side there is a plus sign (+). The teacher projects or reads out a statement, and the students who disagree stand on the ‘minus’ side while those who agree stand on the ‘plus side’. Those who have no opinion or are unsure should remain in the middle, but are not allowed to speak. When everyone has chosen their position, ask the students to take it in turns to explain why they have chosen their position. The students have one minute to convince the others or to go and join them. After everyone has spoken, ask the students who wants to change positions and indicate that this is the last opportunity to do so. </w:t>
      </w:r>
    </w:p>
    <w:p w14:paraId="309F2DCF" w14:textId="77777777" w:rsidR="00D11842" w:rsidRDefault="00D11842" w:rsidP="00D11842">
      <w:pPr>
        <w:pStyle w:val="Lijstalinea"/>
        <w:pBdr>
          <w:top w:val="single" w:sz="4" w:space="1" w:color="auto"/>
          <w:left w:val="single" w:sz="4" w:space="4" w:color="auto"/>
          <w:bottom w:val="single" w:sz="4" w:space="1" w:color="auto"/>
          <w:right w:val="single" w:sz="4" w:space="4" w:color="auto"/>
        </w:pBdr>
        <w:ind w:left="0"/>
        <w:jc w:val="both"/>
      </w:pPr>
      <w:r>
        <w:t xml:space="preserve">Now read out a second statement and repeat the process. To ensure that everyone participates, you can encourage the quieter students to say what they think and ask those who always have a lot to say to wait a while. Try to give some idea of the connections with the reality of daily life, or ask the students to do so, by means of examples. For this purpose, it is best to choose the statements from the list that will provoke the most controversy. </w:t>
      </w:r>
      <w:sdt>
        <w:sdtPr>
          <w:id w:val="-2124910126"/>
          <w:citation/>
        </w:sdtPr>
        <w:sdtEndPr/>
        <w:sdtContent>
          <w:r>
            <w:fldChar w:fldCharType="begin"/>
          </w:r>
          <w:r>
            <w:instrText xml:space="preserve"> CITATION Les \l 2067 </w:instrText>
          </w:r>
          <w:r>
            <w:fldChar w:fldCharType="separate"/>
          </w:r>
          <w:r>
            <w:t>(Lespakket Geef Me 1 Minuut)</w:t>
          </w:r>
          <w:r>
            <w:fldChar w:fldCharType="end"/>
          </w:r>
        </w:sdtContent>
      </w:sdt>
    </w:p>
    <w:p w14:paraId="65AD1E1C" w14:textId="77777777" w:rsidR="00D11842" w:rsidRDefault="00D11842" w:rsidP="00D11842">
      <w:pPr>
        <w:pStyle w:val="Lijstalinea"/>
        <w:pBdr>
          <w:top w:val="single" w:sz="4" w:space="1" w:color="auto"/>
          <w:left w:val="single" w:sz="4" w:space="4" w:color="auto"/>
          <w:bottom w:val="single" w:sz="4" w:space="1" w:color="auto"/>
          <w:right w:val="single" w:sz="4" w:space="4" w:color="auto"/>
        </w:pBdr>
        <w:ind w:left="0"/>
        <w:jc w:val="both"/>
      </w:pPr>
    </w:p>
    <w:p w14:paraId="3D69160D" w14:textId="77777777" w:rsidR="00D11842" w:rsidRPr="004D01AB" w:rsidRDefault="00D11842" w:rsidP="00D11842">
      <w:pPr>
        <w:pStyle w:val="Lijstalinea"/>
        <w:pBdr>
          <w:top w:val="single" w:sz="4" w:space="1" w:color="auto"/>
          <w:left w:val="single" w:sz="4" w:space="4" w:color="auto"/>
          <w:bottom w:val="single" w:sz="4" w:space="1" w:color="auto"/>
          <w:right w:val="single" w:sz="4" w:space="4" w:color="auto"/>
        </w:pBdr>
        <w:ind w:left="0"/>
        <w:jc w:val="both"/>
        <w:rPr>
          <w:b/>
          <w:bCs/>
        </w:rPr>
      </w:pPr>
      <w:r>
        <w:rPr>
          <w:b/>
          <w:bCs/>
        </w:rPr>
        <w:t>4/ Holding a discussion with an entrepreneur</w:t>
      </w:r>
    </w:p>
    <w:p w14:paraId="037FD08F" w14:textId="77777777" w:rsidR="00D11842" w:rsidRDefault="00D11842" w:rsidP="00D11842">
      <w:pPr>
        <w:pStyle w:val="Lijstalinea"/>
        <w:pBdr>
          <w:top w:val="single" w:sz="4" w:space="1" w:color="auto"/>
          <w:left w:val="single" w:sz="4" w:space="4" w:color="auto"/>
          <w:bottom w:val="single" w:sz="4" w:space="1" w:color="auto"/>
          <w:right w:val="single" w:sz="4" w:space="4" w:color="auto"/>
        </w:pBdr>
        <w:ind w:left="0"/>
        <w:jc w:val="both"/>
      </w:pPr>
      <w:r>
        <w:t>If this exercise fits within the visit of an entrepreneur to the class, you can use the statements to get the young people to engage in discussion with the entrepreneur.</w:t>
      </w:r>
    </w:p>
    <w:p w14:paraId="5970BDA3" w14:textId="77777777" w:rsidR="00D11842" w:rsidRDefault="00D11842" w:rsidP="00D11842">
      <w:pPr>
        <w:pStyle w:val="Lijstalinea"/>
        <w:pBdr>
          <w:top w:val="single" w:sz="4" w:space="1" w:color="auto"/>
          <w:left w:val="single" w:sz="4" w:space="4" w:color="auto"/>
          <w:bottom w:val="single" w:sz="4" w:space="1" w:color="auto"/>
          <w:right w:val="single" w:sz="4" w:space="4" w:color="auto"/>
        </w:pBdr>
        <w:ind w:left="0"/>
        <w:jc w:val="both"/>
      </w:pPr>
      <w:r>
        <w:t>You can write down the statements on cards or project them and get the young people to choose statements or draw them from a pile, in order to start a discussion with the entrepreneur.</w:t>
      </w:r>
    </w:p>
    <w:p w14:paraId="5527FF30" w14:textId="77777777" w:rsidR="00D11842" w:rsidRDefault="00D11842" w:rsidP="00D11842">
      <w:pPr>
        <w:pStyle w:val="Lijstalinea"/>
        <w:pBdr>
          <w:top w:val="single" w:sz="4" w:space="1" w:color="auto"/>
          <w:left w:val="single" w:sz="4" w:space="4" w:color="auto"/>
          <w:bottom w:val="single" w:sz="4" w:space="1" w:color="auto"/>
          <w:right w:val="single" w:sz="4" w:space="4" w:color="auto"/>
        </w:pBdr>
        <w:ind w:left="0"/>
        <w:jc w:val="both"/>
      </w:pPr>
    </w:p>
    <w:p w14:paraId="7A75C0A1" w14:textId="77777777" w:rsidR="00D11842" w:rsidRPr="00D11842" w:rsidRDefault="00D11842" w:rsidP="00D11842"/>
    <w:sectPr w:rsidR="00D11842" w:rsidRPr="00D11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altName w:val="Arial"/>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A53C55"/>
    <w:multiLevelType w:val="hybridMultilevel"/>
    <w:tmpl w:val="50EA8A9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842"/>
    <w:rsid w:val="0003290B"/>
    <w:rsid w:val="0006567E"/>
    <w:rsid w:val="00283ED0"/>
    <w:rsid w:val="005F57AB"/>
    <w:rsid w:val="009F2F91"/>
    <w:rsid w:val="00BA4CBB"/>
    <w:rsid w:val="00D11842"/>
    <w:rsid w:val="00D222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18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1842"/>
    <w:rPr>
      <w:rFonts w:asciiTheme="majorHAnsi" w:eastAsiaTheme="majorEastAsia" w:hAnsiTheme="majorHAnsi" w:cstheme="majorBidi"/>
      <w:color w:val="2F5496" w:themeColor="accent1" w:themeShade="BF"/>
      <w:sz w:val="32"/>
      <w:szCs w:val="32"/>
    </w:rPr>
  </w:style>
  <w:style w:type="paragraph" w:styleId="Ballontekst">
    <w:name w:val="Balloon Text"/>
    <w:basedOn w:val="Standaard"/>
    <w:link w:val="BallontekstChar"/>
    <w:uiPriority w:val="99"/>
    <w:semiHidden/>
    <w:unhideWhenUsed/>
    <w:rsid w:val="00D1184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11842"/>
    <w:rPr>
      <w:rFonts w:ascii="Segoe UI" w:hAnsi="Segoe UI" w:cs="Segoe UI"/>
      <w:sz w:val="18"/>
      <w:szCs w:val="18"/>
    </w:rPr>
  </w:style>
  <w:style w:type="paragraph" w:styleId="Lijstalinea">
    <w:name w:val="List Paragraph"/>
    <w:basedOn w:val="Standaard"/>
    <w:link w:val="LijstalineaChar"/>
    <w:qFormat/>
    <w:rsid w:val="00D11842"/>
    <w:pPr>
      <w:ind w:left="720"/>
      <w:contextualSpacing/>
    </w:pPr>
  </w:style>
  <w:style w:type="character" w:customStyle="1" w:styleId="LijstalineaChar">
    <w:name w:val="Lijstalinea Char"/>
    <w:basedOn w:val="Standaardalinea-lettertype"/>
    <w:link w:val="Lijstalinea"/>
    <w:locked/>
    <w:rsid w:val="00D11842"/>
  </w:style>
  <w:style w:type="paragraph" w:styleId="Tekstopmerking">
    <w:name w:val="annotation text"/>
    <w:uiPriority w:val="99"/>
    <w:semiHidden/>
    <w:unhideWhenUsed/>
    <w:pPr>
      <w:spacing w:line="240" w:lineRule="auto"/>
    </w:pPr>
    <w:rPr>
      <w:sz w:val="20"/>
      <w:szCs w:val="20"/>
    </w:rPr>
  </w:style>
  <w:style w:type="character" w:styleId="Verwijzingopmerking">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85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Wer15</b:Tag>
    <b:SourceType>DocumentFromInternetSite</b:SourceType>
    <b:Guid>{A840BB37-8979-43F6-AFDC-CA045A5D0769}</b:Guid>
    <b:Title>Werkvorm van de maand: het debat </b:Title>
    <b:InternetSiteTitle>KU Leuven</b:InternetSiteTitle>
    <b:Year>2015</b:Year>
    <b:Month>November</b:Month>
    <b:Day>3</b:Day>
    <b:URL>https://www.kuleuven.be/thomas/page/werkvormen-debat/</b:URL>
    <b:RefOrder>57</b:RefOrder>
  </b:Source>
  <b:Source>
    <b:Tag>Les</b:Tag>
    <b:SourceType>DocumentFromInternetSite</b:SourceType>
    <b:Guid>{A0928893-AF11-4AF1-B0B6-5F64710EFA02}</b:Guid>
    <b:Title>Lespakket Geef Me 1 Minuut</b:Title>
    <b:InternetSiteTitle>Unia </b:InternetSiteTitle>
    <b:URL>https://www.unia.be/files/Documenten/Artikels/Lespakket_GeefMe1Minuut_Oostende.pdf</b:URL>
    <b:RefOrder>58</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BD4C47-9DF5-4283-BB45-76DE1B9CA1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5E881F-8A83-478C-82C3-6180E0CD2AB9}">
  <ds:schemaRefs>
    <ds:schemaRef ds:uri="http://schemas.openxmlformats.org/officeDocument/2006/bibliography"/>
  </ds:schemaRefs>
</ds:datastoreItem>
</file>

<file path=customXml/itemProps3.xml><?xml version="1.0" encoding="utf-8"?>
<ds:datastoreItem xmlns:ds="http://schemas.openxmlformats.org/officeDocument/2006/customXml" ds:itemID="{41CDEC5F-33A8-4B4C-AD5C-0FDB359D7A1C}"/>
</file>

<file path=customXml/itemProps4.xml><?xml version="1.0" encoding="utf-8"?>
<ds:datastoreItem xmlns:ds="http://schemas.openxmlformats.org/officeDocument/2006/customXml" ds:itemID="{1DE2C848-A874-4DA7-B219-64CC973813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4525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2020-11-16T15:16:00Z</dcterms:created>
  <dcterms:modified xsi:type="dcterms:W3CDTF">2020-11-18T16:43:00Z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