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2C013" w14:textId="2664543E" w:rsidR="00B63F86" w:rsidRPr="001838F3" w:rsidRDefault="002B60EC" w:rsidP="001838F3">
      <w:pPr>
        <w:pStyle w:val="Kop2"/>
        <w:jc w:val="center"/>
        <w:rPr>
          <w:rFonts w:asciiTheme="minorHAnsi" w:hAnsiTheme="minorHAnsi" w:cstheme="minorHAnsi"/>
          <w:i w:val="0"/>
          <w:sz w:val="32"/>
          <w:szCs w:val="32"/>
        </w:rPr>
      </w:pPr>
      <w:r>
        <w:rPr>
          <w:rFonts w:asciiTheme="minorHAnsi" w:hAnsiTheme="minorHAnsi"/>
          <w:i w:val="0"/>
          <w:sz w:val="32"/>
          <w:szCs w:val="32"/>
        </w:rPr>
        <w:t>SMALL-SCALE KICK-OFF – SESSION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2B60EC" w:rsidRPr="000900D8" w14:paraId="7EE540C9" w14:textId="77777777" w:rsidTr="00327D63">
        <w:trPr>
          <w:trHeight w:val="288"/>
        </w:trPr>
        <w:tc>
          <w:tcPr>
            <w:tcW w:w="1288" w:type="pct"/>
          </w:tcPr>
          <w:p w14:paraId="15675F8D" w14:textId="0AC1BB1E" w:rsidR="002B60EC" w:rsidRPr="002B60EC" w:rsidRDefault="002B60EC" w:rsidP="002B60EC">
            <w:pPr>
              <w:spacing w:line="276" w:lineRule="auto"/>
              <w:rPr>
                <w:rFonts w:asciiTheme="minorHAnsi" w:hAnsiTheme="minorHAnsi" w:cstheme="minorHAnsi"/>
                <w:b/>
                <w:bCs/>
                <w:szCs w:val="24"/>
              </w:rPr>
            </w:pPr>
            <w:r>
              <w:rPr>
                <w:rFonts w:asciiTheme="minorHAnsi" w:hAnsiTheme="minorHAnsi"/>
                <w:b/>
                <w:bCs/>
              </w:rPr>
              <w:t>Module Title</w:t>
            </w:r>
          </w:p>
        </w:tc>
        <w:tc>
          <w:tcPr>
            <w:tcW w:w="3712" w:type="pct"/>
          </w:tcPr>
          <w:p w14:paraId="39C9699B" w14:textId="2E29EB24" w:rsidR="002B60EC" w:rsidRPr="005C3A0B" w:rsidRDefault="002B60EC" w:rsidP="002B60EC">
            <w:pPr>
              <w:spacing w:line="276" w:lineRule="auto"/>
              <w:jc w:val="both"/>
              <w:rPr>
                <w:rFonts w:asciiTheme="minorHAnsi" w:hAnsiTheme="minorHAnsi" w:cstheme="minorHAnsi"/>
                <w:szCs w:val="24"/>
              </w:rPr>
            </w:pPr>
            <w:r>
              <w:rPr>
                <w:rFonts w:asciiTheme="minorHAnsi" w:hAnsiTheme="minorHAnsi"/>
                <w:szCs w:val="24"/>
              </w:rPr>
              <w:t>Intro</w:t>
            </w:r>
          </w:p>
        </w:tc>
      </w:tr>
      <w:tr w:rsidR="002B60EC" w:rsidRPr="000900D8" w14:paraId="4F26725A" w14:textId="77777777" w:rsidTr="00327D63">
        <w:trPr>
          <w:trHeight w:val="288"/>
        </w:trPr>
        <w:tc>
          <w:tcPr>
            <w:tcW w:w="1288" w:type="pct"/>
          </w:tcPr>
          <w:p w14:paraId="715F5B49" w14:textId="7A78A27C" w:rsidR="002B60EC" w:rsidRPr="002B60EC" w:rsidRDefault="002B60EC" w:rsidP="002B60EC">
            <w:pPr>
              <w:spacing w:line="276" w:lineRule="auto"/>
              <w:rPr>
                <w:rFonts w:asciiTheme="minorHAnsi" w:hAnsiTheme="minorHAnsi" w:cstheme="minorHAnsi"/>
                <w:b/>
                <w:bCs/>
                <w:szCs w:val="24"/>
              </w:rPr>
            </w:pPr>
            <w:r>
              <w:rPr>
                <w:rFonts w:asciiTheme="minorHAnsi" w:hAnsiTheme="minorHAnsi"/>
                <w:b/>
                <w:bCs/>
              </w:rPr>
              <w:t>Title of Session</w:t>
            </w:r>
          </w:p>
        </w:tc>
        <w:tc>
          <w:tcPr>
            <w:tcW w:w="3712" w:type="pct"/>
          </w:tcPr>
          <w:p w14:paraId="723DFD2C" w14:textId="05FFF3FB" w:rsidR="002B60EC" w:rsidRPr="005C3A0B" w:rsidRDefault="002B60EC" w:rsidP="002B60EC">
            <w:pPr>
              <w:spacing w:line="276" w:lineRule="auto"/>
              <w:jc w:val="both"/>
              <w:rPr>
                <w:rFonts w:asciiTheme="minorHAnsi" w:hAnsiTheme="minorHAnsi" w:cstheme="minorHAnsi"/>
                <w:szCs w:val="24"/>
              </w:rPr>
            </w:pPr>
            <w:r>
              <w:rPr>
                <w:rFonts w:asciiTheme="minorHAnsi" w:hAnsiTheme="minorHAnsi"/>
                <w:szCs w:val="24"/>
              </w:rPr>
              <w:t>Kick-off (small-scale) online</w:t>
            </w:r>
          </w:p>
        </w:tc>
      </w:tr>
      <w:tr w:rsidR="002B60EC" w:rsidRPr="000900D8" w14:paraId="64B95593" w14:textId="77777777" w:rsidTr="00327D63">
        <w:tc>
          <w:tcPr>
            <w:tcW w:w="1288" w:type="pct"/>
          </w:tcPr>
          <w:p w14:paraId="7237E800" w14:textId="3C57D810" w:rsidR="002B60EC" w:rsidRPr="002B60EC" w:rsidRDefault="002B60EC" w:rsidP="002B60EC">
            <w:pPr>
              <w:spacing w:line="276" w:lineRule="auto"/>
              <w:rPr>
                <w:rFonts w:asciiTheme="minorHAnsi" w:hAnsiTheme="minorHAnsi" w:cstheme="minorHAnsi"/>
                <w:b/>
                <w:bCs/>
                <w:szCs w:val="24"/>
              </w:rPr>
            </w:pPr>
            <w:r>
              <w:rPr>
                <w:rFonts w:asciiTheme="minorHAnsi" w:hAnsiTheme="minorHAnsi"/>
                <w:b/>
                <w:bCs/>
              </w:rPr>
              <w:t>Length of Session</w:t>
            </w:r>
          </w:p>
        </w:tc>
        <w:tc>
          <w:tcPr>
            <w:tcW w:w="3712" w:type="pct"/>
          </w:tcPr>
          <w:p w14:paraId="65CC2BCD" w14:textId="2CAFBC89" w:rsidR="002B60EC" w:rsidRPr="005C3A0B" w:rsidRDefault="002B60EC" w:rsidP="002B60EC">
            <w:pPr>
              <w:spacing w:line="276" w:lineRule="auto"/>
              <w:jc w:val="both"/>
              <w:rPr>
                <w:rFonts w:asciiTheme="minorHAnsi" w:hAnsiTheme="minorHAnsi" w:cstheme="minorHAnsi"/>
                <w:szCs w:val="24"/>
              </w:rPr>
            </w:pPr>
            <w:r>
              <w:rPr>
                <w:rFonts w:asciiTheme="minorHAnsi" w:hAnsiTheme="minorHAnsi"/>
                <w:szCs w:val="24"/>
              </w:rPr>
              <w:t>2-3 hours</w:t>
            </w:r>
          </w:p>
        </w:tc>
      </w:tr>
      <w:tr w:rsidR="002B60EC" w:rsidRPr="002B60EC" w14:paraId="1D89544E" w14:textId="77777777" w:rsidTr="00327D63">
        <w:tc>
          <w:tcPr>
            <w:tcW w:w="1288" w:type="pct"/>
          </w:tcPr>
          <w:p w14:paraId="3514DD24" w14:textId="1699FD62" w:rsidR="002B60EC" w:rsidRPr="002B60EC" w:rsidRDefault="002B60EC" w:rsidP="002B60EC">
            <w:pPr>
              <w:spacing w:line="276" w:lineRule="auto"/>
              <w:rPr>
                <w:rFonts w:asciiTheme="minorHAnsi" w:hAnsiTheme="minorHAnsi" w:cstheme="minorHAnsi"/>
                <w:b/>
                <w:bCs/>
                <w:szCs w:val="24"/>
              </w:rPr>
            </w:pPr>
            <w:r>
              <w:rPr>
                <w:rFonts w:asciiTheme="minorHAnsi" w:hAnsiTheme="minorHAnsi"/>
                <w:b/>
                <w:bCs/>
              </w:rPr>
              <w:t>Aim of Session</w:t>
            </w:r>
          </w:p>
        </w:tc>
        <w:tc>
          <w:tcPr>
            <w:tcW w:w="3712" w:type="pct"/>
          </w:tcPr>
          <w:p w14:paraId="7C7487C4" w14:textId="60C6C0D1" w:rsidR="002B60EC" w:rsidRPr="00B95091" w:rsidRDefault="002B60EC" w:rsidP="002B60EC">
            <w:pPr>
              <w:spacing w:line="276" w:lineRule="auto"/>
              <w:jc w:val="both"/>
              <w:rPr>
                <w:rFonts w:asciiTheme="minorHAnsi" w:hAnsiTheme="minorHAnsi" w:cstheme="minorHAnsi"/>
                <w:szCs w:val="24"/>
              </w:rPr>
            </w:pPr>
            <w:r>
              <w:rPr>
                <w:rFonts w:asciiTheme="minorHAnsi" w:hAnsiTheme="minorHAnsi"/>
                <w:szCs w:val="24"/>
              </w:rPr>
              <w:t>To get the young people to think about entrepreneurship and arouse their enthusiasm.</w:t>
            </w:r>
          </w:p>
        </w:tc>
      </w:tr>
      <w:tr w:rsidR="002B60EC" w:rsidRPr="002B60EC" w14:paraId="0BC523D2" w14:textId="77777777" w:rsidTr="00D05BCD">
        <w:trPr>
          <w:trHeight w:val="217"/>
        </w:trPr>
        <w:tc>
          <w:tcPr>
            <w:tcW w:w="1288" w:type="pct"/>
          </w:tcPr>
          <w:p w14:paraId="3873EF9B" w14:textId="39D5055D" w:rsidR="002B60EC" w:rsidRPr="002B60EC" w:rsidRDefault="002B60EC" w:rsidP="002B60EC">
            <w:pPr>
              <w:spacing w:line="276" w:lineRule="auto"/>
              <w:rPr>
                <w:rFonts w:asciiTheme="minorHAnsi" w:hAnsiTheme="minorHAnsi" w:cstheme="minorHAnsi"/>
                <w:b/>
                <w:bCs/>
                <w:szCs w:val="24"/>
              </w:rPr>
            </w:pPr>
            <w:r>
              <w:rPr>
                <w:rFonts w:asciiTheme="minorHAnsi" w:hAnsiTheme="minorHAnsi"/>
                <w:b/>
                <w:bCs/>
              </w:rPr>
              <w:t>Learning Outcomes</w:t>
            </w:r>
          </w:p>
        </w:tc>
        <w:tc>
          <w:tcPr>
            <w:tcW w:w="3712" w:type="pct"/>
          </w:tcPr>
          <w:p w14:paraId="52BBDAC9" w14:textId="3B5EC700" w:rsidR="002B60EC" w:rsidRPr="00000626" w:rsidRDefault="002B60EC" w:rsidP="002B60EC">
            <w:pPr>
              <w:spacing w:line="276" w:lineRule="auto"/>
              <w:jc w:val="both"/>
              <w:rPr>
                <w:rFonts w:asciiTheme="minorHAnsi" w:hAnsiTheme="minorHAnsi" w:cstheme="minorHAnsi"/>
                <w:szCs w:val="24"/>
              </w:rPr>
            </w:pPr>
            <w:r>
              <w:rPr>
                <w:rFonts w:asciiTheme="minorHAnsi" w:hAnsiTheme="minorHAnsi"/>
                <w:szCs w:val="24"/>
              </w:rPr>
              <w:t xml:space="preserve">The young people are curious about what entrepreneurship involves and how they can get started themselves. </w:t>
            </w:r>
          </w:p>
        </w:tc>
      </w:tr>
      <w:tr w:rsidR="002B60EC" w:rsidRPr="000900D8" w14:paraId="07D17ED7" w14:textId="77777777" w:rsidTr="00327D63">
        <w:tc>
          <w:tcPr>
            <w:tcW w:w="1288" w:type="pct"/>
          </w:tcPr>
          <w:p w14:paraId="24FBD7C1" w14:textId="56543609" w:rsidR="002B60EC" w:rsidRPr="002B60EC" w:rsidRDefault="002B60EC" w:rsidP="002B60EC">
            <w:pPr>
              <w:spacing w:line="276" w:lineRule="auto"/>
              <w:rPr>
                <w:rFonts w:asciiTheme="minorHAnsi" w:hAnsiTheme="minorHAnsi" w:cstheme="minorHAnsi"/>
                <w:b/>
                <w:bCs/>
                <w:szCs w:val="24"/>
              </w:rPr>
            </w:pPr>
            <w:proofErr w:type="spellStart"/>
            <w:r>
              <w:rPr>
                <w:rFonts w:asciiTheme="minorHAnsi" w:hAnsiTheme="minorHAnsi"/>
                <w:b/>
                <w:bCs/>
              </w:rPr>
              <w:t>EntreComp</w:t>
            </w:r>
            <w:proofErr w:type="spellEnd"/>
            <w:r>
              <w:rPr>
                <w:rFonts w:asciiTheme="minorHAnsi" w:hAnsiTheme="minorHAnsi"/>
                <w:b/>
                <w:bCs/>
              </w:rPr>
              <w:t xml:space="preserve"> Competences Gained</w:t>
            </w:r>
          </w:p>
        </w:tc>
        <w:tc>
          <w:tcPr>
            <w:tcW w:w="3712" w:type="pct"/>
          </w:tcPr>
          <w:p w14:paraId="6C90BDE2" w14:textId="26CBD9C6" w:rsidR="002B60EC" w:rsidRPr="005C3A0B" w:rsidRDefault="002B60EC" w:rsidP="002B60EC">
            <w:pPr>
              <w:spacing w:line="276" w:lineRule="auto"/>
              <w:jc w:val="both"/>
              <w:rPr>
                <w:rFonts w:asciiTheme="minorHAnsi" w:hAnsiTheme="minorHAnsi" w:cstheme="minorHAnsi"/>
                <w:szCs w:val="24"/>
              </w:rPr>
            </w:pPr>
            <w:r>
              <w:rPr>
                <w:rFonts w:asciiTheme="minorHAnsi" w:hAnsiTheme="minorHAnsi"/>
                <w:szCs w:val="24"/>
              </w:rPr>
              <w:t>Self-awareness and motivation</w:t>
            </w:r>
          </w:p>
        </w:tc>
      </w:tr>
      <w:tr w:rsidR="002B60EC" w:rsidRPr="000900D8" w14:paraId="26B02D78" w14:textId="77777777" w:rsidTr="00327D63">
        <w:tc>
          <w:tcPr>
            <w:tcW w:w="1288" w:type="pct"/>
          </w:tcPr>
          <w:p w14:paraId="566817C6" w14:textId="4BE70CE4" w:rsidR="002B60EC" w:rsidRPr="002B60EC" w:rsidRDefault="002B60EC" w:rsidP="002B60EC">
            <w:pPr>
              <w:spacing w:line="276" w:lineRule="auto"/>
              <w:rPr>
                <w:rFonts w:asciiTheme="minorHAnsi" w:hAnsiTheme="minorHAnsi" w:cstheme="minorHAnsi"/>
                <w:b/>
                <w:bCs/>
                <w:szCs w:val="24"/>
              </w:rPr>
            </w:pPr>
            <w:r>
              <w:rPr>
                <w:rFonts w:asciiTheme="minorHAnsi" w:hAnsiTheme="minorHAnsi"/>
                <w:b/>
                <w:bCs/>
              </w:rPr>
              <w:t xml:space="preserve">Employability Skills Gained </w:t>
            </w:r>
          </w:p>
        </w:tc>
        <w:tc>
          <w:tcPr>
            <w:tcW w:w="3712" w:type="pct"/>
          </w:tcPr>
          <w:p w14:paraId="7264F8F8" w14:textId="34F3AD3D" w:rsidR="002B60EC" w:rsidRPr="004E0EF9" w:rsidRDefault="002B60EC" w:rsidP="002B60EC">
            <w:pPr>
              <w:pStyle w:val="withbottommargin"/>
              <w:spacing w:before="0" w:beforeAutospacing="0" w:after="0" w:afterAutospacing="0" w:line="276" w:lineRule="auto"/>
              <w:rPr>
                <w:rFonts w:ascii="Calibri" w:hAnsi="Calibri" w:cs="Calibri"/>
                <w:color w:val="000000"/>
              </w:rPr>
            </w:pPr>
            <w:r>
              <w:rPr>
                <w:rFonts w:ascii="Calibri" w:hAnsi="Calibri"/>
                <w:color w:val="000000"/>
              </w:rPr>
              <w:t>Motivation</w:t>
            </w:r>
          </w:p>
        </w:tc>
      </w:tr>
      <w:tr w:rsidR="002B60EC" w:rsidRPr="000900D8" w14:paraId="0CDB67AB" w14:textId="77777777" w:rsidTr="00327D63">
        <w:tc>
          <w:tcPr>
            <w:tcW w:w="1288" w:type="pct"/>
          </w:tcPr>
          <w:p w14:paraId="63D661A3" w14:textId="16CF4985" w:rsidR="002B60EC" w:rsidRPr="002B60EC" w:rsidRDefault="002B60EC" w:rsidP="002B60EC">
            <w:pPr>
              <w:spacing w:line="276" w:lineRule="auto"/>
              <w:rPr>
                <w:rFonts w:asciiTheme="minorHAnsi" w:hAnsiTheme="minorHAnsi" w:cstheme="minorHAnsi"/>
                <w:b/>
                <w:bCs/>
                <w:szCs w:val="24"/>
              </w:rPr>
            </w:pPr>
            <w:r>
              <w:rPr>
                <w:rFonts w:asciiTheme="minorHAnsi" w:hAnsiTheme="minorHAnsi"/>
                <w:b/>
                <w:bCs/>
              </w:rPr>
              <w:t>Our range: Online; Offline</w:t>
            </w:r>
          </w:p>
        </w:tc>
        <w:tc>
          <w:tcPr>
            <w:tcW w:w="3712" w:type="pct"/>
          </w:tcPr>
          <w:p w14:paraId="326CA3F9" w14:textId="0C0BF288" w:rsidR="002B60EC" w:rsidRPr="005C3A0B" w:rsidRDefault="002B60EC" w:rsidP="002B60EC">
            <w:pPr>
              <w:pStyle w:val="withbottommargin"/>
              <w:spacing w:before="0" w:beforeAutospacing="0" w:after="0" w:afterAutospacing="0" w:line="276" w:lineRule="auto"/>
              <w:rPr>
                <w:rFonts w:asciiTheme="minorHAnsi" w:hAnsiTheme="minorHAnsi" w:cstheme="minorHAnsi"/>
              </w:rPr>
            </w:pPr>
            <w:r>
              <w:rPr>
                <w:rFonts w:asciiTheme="minorHAnsi" w:hAnsiTheme="minorHAnsi"/>
              </w:rPr>
              <w:t>Online &amp; Offline</w:t>
            </w:r>
          </w:p>
        </w:tc>
      </w:tr>
      <w:tr w:rsidR="002B60EC" w:rsidRPr="000900D8" w14:paraId="62DB2DB9" w14:textId="77777777" w:rsidTr="00327D63">
        <w:tc>
          <w:tcPr>
            <w:tcW w:w="1288" w:type="pct"/>
          </w:tcPr>
          <w:p w14:paraId="049D205C" w14:textId="373D83A9" w:rsidR="002B60EC" w:rsidRPr="002B60EC" w:rsidRDefault="002B60EC" w:rsidP="002B60EC">
            <w:pPr>
              <w:spacing w:line="276" w:lineRule="auto"/>
              <w:rPr>
                <w:rFonts w:asciiTheme="minorHAnsi" w:hAnsiTheme="minorHAnsi" w:cstheme="minorHAnsi"/>
                <w:b/>
                <w:bCs/>
                <w:szCs w:val="24"/>
              </w:rPr>
            </w:pPr>
            <w:r>
              <w:rPr>
                <w:rFonts w:asciiTheme="minorHAnsi" w:hAnsiTheme="minorHAnsi"/>
                <w:b/>
                <w:bCs/>
              </w:rPr>
              <w:t>Number of Activities (duration)</w:t>
            </w:r>
          </w:p>
        </w:tc>
        <w:tc>
          <w:tcPr>
            <w:tcW w:w="3712" w:type="pct"/>
          </w:tcPr>
          <w:p w14:paraId="1AEF213F" w14:textId="7183AE8C" w:rsidR="002B60EC" w:rsidRPr="00D032B3" w:rsidRDefault="002B60EC" w:rsidP="002B60EC">
            <w:pPr>
              <w:pStyle w:val="withbottommargin"/>
              <w:spacing w:before="0" w:beforeAutospacing="0" w:after="0" w:afterAutospacing="0" w:line="276" w:lineRule="auto"/>
              <w:rPr>
                <w:rFonts w:asciiTheme="minorHAnsi" w:eastAsiaTheme="minorHAnsi" w:hAnsiTheme="minorHAnsi" w:cstheme="minorBidi"/>
                <w:sz w:val="22"/>
                <w:szCs w:val="22"/>
              </w:rPr>
            </w:pPr>
            <w:r>
              <w:rPr>
                <w:rFonts w:asciiTheme="minorHAnsi" w:hAnsiTheme="minorHAnsi"/>
                <w:sz w:val="22"/>
                <w:szCs w:val="22"/>
              </w:rPr>
              <w:t>2 activities (2 hours)</w:t>
            </w:r>
          </w:p>
        </w:tc>
      </w:tr>
      <w:tr w:rsidR="002B60EC" w:rsidRPr="002B60EC" w14:paraId="0D298B10" w14:textId="77777777" w:rsidTr="002831CD">
        <w:tc>
          <w:tcPr>
            <w:tcW w:w="1288" w:type="pct"/>
          </w:tcPr>
          <w:p w14:paraId="2E2FE66F" w14:textId="260461BC" w:rsidR="002B60EC" w:rsidRPr="002B60EC" w:rsidRDefault="002B60EC" w:rsidP="002B60EC">
            <w:pPr>
              <w:spacing w:line="276" w:lineRule="auto"/>
              <w:rPr>
                <w:rFonts w:asciiTheme="minorHAnsi" w:hAnsiTheme="minorHAnsi" w:cstheme="minorHAnsi"/>
                <w:b/>
                <w:bCs/>
                <w:szCs w:val="24"/>
              </w:rPr>
            </w:pPr>
            <w:r>
              <w:rPr>
                <w:rFonts w:asciiTheme="minorHAnsi" w:hAnsiTheme="minorHAnsi"/>
                <w:b/>
                <w:bCs/>
              </w:rPr>
              <w:t>Evaluation Activities</w:t>
            </w:r>
          </w:p>
        </w:tc>
        <w:tc>
          <w:tcPr>
            <w:tcW w:w="3712" w:type="pct"/>
          </w:tcPr>
          <w:p w14:paraId="7EA7F9DD" w14:textId="4EB8FCB6" w:rsidR="002B60EC" w:rsidRPr="00555C62" w:rsidRDefault="002B60EC" w:rsidP="002B60EC">
            <w:pPr>
              <w:pStyle w:val="withbottommargin"/>
              <w:spacing w:before="0" w:beforeAutospacing="0" w:after="120" w:afterAutospacing="0" w:line="276" w:lineRule="auto"/>
              <w:rPr>
                <w:rFonts w:asciiTheme="minorHAnsi" w:eastAsiaTheme="minorHAnsi" w:hAnsiTheme="minorHAnsi" w:cstheme="minorBidi"/>
                <w:sz w:val="22"/>
                <w:szCs w:val="22"/>
              </w:rPr>
            </w:pPr>
            <w:r>
              <w:rPr>
                <w:rFonts w:asciiTheme="minorHAnsi" w:hAnsiTheme="minorHAnsi"/>
              </w:rPr>
              <w:t>Discuss with the young people what they thought of the activity</w:t>
            </w:r>
            <w:r>
              <w:rPr>
                <w:rFonts w:asciiTheme="minorHAnsi" w:hAnsiTheme="minorHAnsi"/>
                <w:sz w:val="22"/>
                <w:szCs w:val="22"/>
              </w:rPr>
              <w:t xml:space="preserve"> </w:t>
            </w:r>
          </w:p>
        </w:tc>
      </w:tr>
    </w:tbl>
    <w:p w14:paraId="4A2DB729" w14:textId="75DFA33B" w:rsidR="00B63F86" w:rsidRPr="00233F1C" w:rsidRDefault="00B63F86" w:rsidP="00B63F86">
      <w:pPr>
        <w:jc w:val="both"/>
        <w:rPr>
          <w:rFonts w:asciiTheme="minorHAnsi" w:hAnsiTheme="minorHAnsi" w:cstheme="minorHAnsi"/>
          <w:szCs w:val="24"/>
          <w:lang w:val="en-US"/>
        </w:rPr>
      </w:pPr>
    </w:p>
    <w:tbl>
      <w:tblPr>
        <w:tblStyle w:val="Tabelraster"/>
        <w:tblW w:w="13892" w:type="dxa"/>
        <w:tblInd w:w="-5" w:type="dxa"/>
        <w:tblLook w:val="04A0" w:firstRow="1" w:lastRow="0" w:firstColumn="1" w:lastColumn="0" w:noHBand="0" w:noVBand="1"/>
      </w:tblPr>
      <w:tblGrid>
        <w:gridCol w:w="13892"/>
      </w:tblGrid>
      <w:tr w:rsidR="00B75863" w:rsidRPr="002B60EC" w14:paraId="7963B0B1" w14:textId="77777777" w:rsidTr="00EB2938">
        <w:tc>
          <w:tcPr>
            <w:tcW w:w="13892" w:type="dxa"/>
            <w:tcBorders>
              <w:bottom w:val="single" w:sz="4" w:space="0" w:color="auto"/>
            </w:tcBorders>
            <w:shd w:val="clear" w:color="auto" w:fill="D9D9D9" w:themeFill="background1" w:themeFillShade="D9"/>
          </w:tcPr>
          <w:p w14:paraId="7D7E828F" w14:textId="547D545E" w:rsidR="00B75863" w:rsidRPr="00591FB4" w:rsidRDefault="00B75863"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Activity 1: What is entrepreneurship? An immersion and introduction</w:t>
            </w:r>
          </w:p>
        </w:tc>
      </w:tr>
      <w:tr w:rsidR="00F673CC" w:rsidRPr="002B60EC" w14:paraId="6F5AA964" w14:textId="77777777" w:rsidTr="00F673CC">
        <w:tc>
          <w:tcPr>
            <w:tcW w:w="13892" w:type="dxa"/>
            <w:tcBorders>
              <w:bottom w:val="single" w:sz="4" w:space="0" w:color="auto"/>
            </w:tcBorders>
            <w:shd w:val="clear" w:color="auto" w:fill="auto"/>
          </w:tcPr>
          <w:p w14:paraId="4B1E9583" w14:textId="5F8BFFCF" w:rsidR="00F673CC" w:rsidRPr="00FB493C" w:rsidRDefault="00F61274"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Duration: 60 minute</w:t>
            </w:r>
            <w:r w:rsidRPr="000B37D6">
              <w:rPr>
                <w:rFonts w:asciiTheme="minorHAnsi" w:hAnsiTheme="minorHAnsi"/>
                <w:b/>
              </w:rPr>
              <w:t>s</w:t>
            </w:r>
            <w:r>
              <w:rPr>
                <w:rFonts w:asciiTheme="minorHAnsi" w:hAnsiTheme="minorHAnsi"/>
              </w:rPr>
              <w:t xml:space="preserve"> – introduction and icebreakers, statements game, examples</w:t>
            </w:r>
          </w:p>
        </w:tc>
      </w:tr>
      <w:tr w:rsidR="00B75863" w:rsidRPr="002B60EC" w14:paraId="59B0B842" w14:textId="77777777" w:rsidTr="00EB2938">
        <w:tc>
          <w:tcPr>
            <w:tcW w:w="13892" w:type="dxa"/>
            <w:tcBorders>
              <w:top w:val="single" w:sz="4" w:space="0" w:color="auto"/>
            </w:tcBorders>
          </w:tcPr>
          <w:p w14:paraId="64F3E536" w14:textId="46937141" w:rsidR="00BB1CBA" w:rsidRPr="006948DE" w:rsidRDefault="009013E4" w:rsidP="00BB1CBA">
            <w:pPr>
              <w:pStyle w:val="withbottommargin"/>
              <w:spacing w:before="0" w:beforeAutospacing="0" w:after="120" w:afterAutospacing="0"/>
              <w:rPr>
                <w:rFonts w:asciiTheme="minorHAnsi" w:eastAsiaTheme="minorHAnsi" w:hAnsiTheme="minorHAnsi" w:cstheme="minorBidi"/>
              </w:rPr>
            </w:pPr>
            <w:r>
              <w:rPr>
                <w:rFonts w:asciiTheme="minorHAnsi" w:hAnsiTheme="minorHAnsi"/>
                <w:b/>
                <w:bCs/>
              </w:rPr>
              <w:t xml:space="preserve">Resources: </w:t>
            </w:r>
            <w:r>
              <w:rPr>
                <w:color w:val="FF0000"/>
              </w:rPr>
              <w:t>PowerPoint</w:t>
            </w:r>
            <w:r>
              <w:t xml:space="preserve"> for inspiration</w:t>
            </w:r>
            <w:r w:rsidR="00233F1C">
              <w:t xml:space="preserve"> (available in Dutch only)</w:t>
            </w:r>
          </w:p>
          <w:p w14:paraId="6E053AE1" w14:textId="7BAD2B25" w:rsidR="00B75863" w:rsidRPr="00C11570" w:rsidRDefault="00BB1CBA" w:rsidP="00BB1CBA">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 xml:space="preserve">Tool </w:t>
            </w:r>
            <w:r>
              <w:rPr>
                <w:rFonts w:asciiTheme="minorHAnsi" w:hAnsiTheme="minorHAnsi"/>
                <w:b/>
                <w:bCs/>
                <w:color w:val="FF0000"/>
              </w:rPr>
              <w:t>“statements game” and “icebreakers”</w:t>
            </w:r>
          </w:p>
        </w:tc>
      </w:tr>
      <w:tr w:rsidR="001A5EDC" w:rsidRPr="002B60EC" w14:paraId="75EF63FE" w14:textId="77777777" w:rsidTr="000D5671">
        <w:tc>
          <w:tcPr>
            <w:tcW w:w="13892" w:type="dxa"/>
          </w:tcPr>
          <w:p w14:paraId="2B159484" w14:textId="1C8BC9B6" w:rsidR="001A5EDC" w:rsidRPr="002B63E0" w:rsidRDefault="001A5EDC"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 xml:space="preserve">Facilitator/Learner Guidance: </w:t>
            </w:r>
            <w:r>
              <w:rPr>
                <w:rFonts w:asciiTheme="minorHAnsi" w:hAnsiTheme="minorHAnsi"/>
              </w:rPr>
              <w:t xml:space="preserve">Encourage the young people to contribute as much as possible themselves. The material in the PowerPoint can serve as a guideline, but as a teacher/coach you should decide which exercises are best suited to the group of young people you have in front of you. Set the tone immediately by not holding this intro session in an ‘ordinary’ class setting. If you remain in the school, consider how you can rearrange a room to encourage interaction. Is there a creativity room? Would it be possible to organise this lesson in a </w:t>
            </w:r>
            <w:r>
              <w:rPr>
                <w:rFonts w:asciiTheme="minorHAnsi" w:hAnsiTheme="minorHAnsi"/>
              </w:rPr>
              <w:lastRenderedPageBreak/>
              <w:t xml:space="preserve">community centre or on the premises of a local business? Maybe the young people have ideas of their own for an inspiring setting in which to start this module! </w:t>
            </w:r>
          </w:p>
        </w:tc>
      </w:tr>
      <w:tr w:rsidR="003B103A" w:rsidRPr="002E7AF9" w14:paraId="7A5B9A8A" w14:textId="77777777" w:rsidTr="000D5671">
        <w:tc>
          <w:tcPr>
            <w:tcW w:w="13892" w:type="dxa"/>
          </w:tcPr>
          <w:p w14:paraId="38833111" w14:textId="4DC2AC1D" w:rsidR="006B7D0F" w:rsidRPr="00540E6F" w:rsidRDefault="00D565D4" w:rsidP="0002158A">
            <w:pPr>
              <w:pStyle w:val="Normaalweb"/>
              <w:shd w:val="clear" w:color="auto" w:fill="FFFFFF"/>
              <w:spacing w:before="0" w:beforeAutospacing="0" w:after="0" w:afterAutospacing="0"/>
              <w:rPr>
                <w:rFonts w:asciiTheme="minorHAnsi" w:eastAsiaTheme="minorHAnsi" w:hAnsiTheme="minorHAnsi" w:cstheme="minorBidi"/>
                <w:b/>
                <w:bCs/>
              </w:rPr>
            </w:pPr>
            <w:r>
              <w:rPr>
                <w:rFonts w:asciiTheme="minorHAnsi" w:hAnsiTheme="minorHAnsi"/>
                <w:b/>
                <w:bCs/>
              </w:rPr>
              <w:lastRenderedPageBreak/>
              <w:t xml:space="preserve">Details:  </w:t>
            </w:r>
            <w:r>
              <w:rPr>
                <w:rFonts w:asciiTheme="minorHAnsi" w:hAnsiTheme="minorHAnsi"/>
              </w:rPr>
              <w:t>The different phases of this activity are roughly as follows:</w:t>
            </w:r>
          </w:p>
          <w:p w14:paraId="1B007AC7" w14:textId="520A2AEA" w:rsidR="004B5EDA" w:rsidRPr="009A6DD0" w:rsidRDefault="006B7D0F" w:rsidP="006B7D0F">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xml:space="preserve">1. Entrepreneurship: what is it? What do the young people think? </w:t>
            </w:r>
            <w:r>
              <w:rPr>
                <w:rFonts w:asciiTheme="minorHAnsi" w:hAnsiTheme="minorHAnsi"/>
              </w:rPr>
              <w:sym w:font="Wingdings" w:char="F0E0"/>
            </w:r>
            <w:r>
              <w:rPr>
                <w:rFonts w:asciiTheme="minorHAnsi" w:hAnsiTheme="minorHAnsi"/>
              </w:rPr>
              <w:t xml:space="preserve"> icebreakers and statements game</w:t>
            </w:r>
          </w:p>
          <w:p w14:paraId="54B8E46E" w14:textId="1BEAC3F2" w:rsidR="006B7D0F" w:rsidRPr="002E7AF9" w:rsidRDefault="004D52D7" w:rsidP="006B7D0F">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xml:space="preserve">2. Why would you become an entrepreneur? Entrepreneurship is actually in everyone’s DNA, and it can help make a better world (Yunus) </w:t>
            </w:r>
          </w:p>
          <w:p w14:paraId="059A25EE" w14:textId="11CA2276" w:rsidR="003B103A" w:rsidRDefault="004D52D7" w:rsidP="002F5FC6">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3. Myths and truths about entrepreneurship</w:t>
            </w:r>
          </w:p>
          <w:p w14:paraId="1298BEE5" w14:textId="01CEC1AB" w:rsidR="00993C22" w:rsidRDefault="00993C22" w:rsidP="002F5FC6">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4. Formulating our own working definition</w:t>
            </w:r>
          </w:p>
          <w:p w14:paraId="6FA3CF7B" w14:textId="3523870E" w:rsidR="006B1DA3" w:rsidRPr="002E7AF9" w:rsidRDefault="00993C22" w:rsidP="002F5FC6">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5. Examples and role models</w:t>
            </w:r>
          </w:p>
        </w:tc>
      </w:tr>
    </w:tbl>
    <w:p w14:paraId="68767409" w14:textId="026681FD" w:rsidR="007C543E" w:rsidRDefault="007C543E" w:rsidP="004D52D7">
      <w:pPr>
        <w:rPr>
          <w:rFonts w:ascii="Calibri" w:hAnsi="Calibri"/>
          <w:b/>
          <w:sz w:val="22"/>
          <w:szCs w:val="22"/>
          <w:lang w:val="nl-BE"/>
        </w:rPr>
      </w:pPr>
    </w:p>
    <w:p w14:paraId="3195858D" w14:textId="5031465E" w:rsidR="00212D8A" w:rsidRDefault="00212D8A" w:rsidP="004D52D7">
      <w:pPr>
        <w:rPr>
          <w:rFonts w:ascii="Calibri" w:hAnsi="Calibri"/>
          <w:b/>
          <w:sz w:val="22"/>
          <w:szCs w:val="22"/>
          <w:lang w:val="nl-BE"/>
        </w:rPr>
      </w:pPr>
    </w:p>
    <w:tbl>
      <w:tblPr>
        <w:tblStyle w:val="Tabelraster"/>
        <w:tblW w:w="13892" w:type="dxa"/>
        <w:tblInd w:w="-5" w:type="dxa"/>
        <w:tblLook w:val="04A0" w:firstRow="1" w:lastRow="0" w:firstColumn="1" w:lastColumn="0" w:noHBand="0" w:noVBand="1"/>
      </w:tblPr>
      <w:tblGrid>
        <w:gridCol w:w="13892"/>
      </w:tblGrid>
      <w:tr w:rsidR="00212D8A" w:rsidRPr="002B60EC" w14:paraId="1F8964F0" w14:textId="77777777" w:rsidTr="00F50F7B">
        <w:tc>
          <w:tcPr>
            <w:tcW w:w="13892" w:type="dxa"/>
            <w:tcBorders>
              <w:bottom w:val="single" w:sz="4" w:space="0" w:color="auto"/>
            </w:tcBorders>
            <w:shd w:val="clear" w:color="auto" w:fill="D9D9D9" w:themeFill="background1" w:themeFillShade="D9"/>
          </w:tcPr>
          <w:p w14:paraId="082C1E0C" w14:textId="16024495" w:rsidR="00212D8A" w:rsidRPr="00591FB4" w:rsidRDefault="00212D8A" w:rsidP="00F50F7B">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Activity 2: In conversation with a role model</w:t>
            </w:r>
          </w:p>
        </w:tc>
      </w:tr>
      <w:tr w:rsidR="00212D8A" w:rsidRPr="002B60EC" w14:paraId="06418937" w14:textId="77777777" w:rsidTr="00F50F7B">
        <w:tc>
          <w:tcPr>
            <w:tcW w:w="13892" w:type="dxa"/>
            <w:tcBorders>
              <w:bottom w:val="single" w:sz="4" w:space="0" w:color="auto"/>
            </w:tcBorders>
            <w:shd w:val="clear" w:color="auto" w:fill="auto"/>
          </w:tcPr>
          <w:p w14:paraId="74F215F7" w14:textId="139AE5F1" w:rsidR="00212D8A" w:rsidRPr="00237A40" w:rsidRDefault="00212D8A" w:rsidP="00F50F7B">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Duration: 60-90 minutes</w:t>
            </w:r>
            <w:r>
              <w:rPr>
                <w:rFonts w:asciiTheme="minorHAnsi" w:hAnsiTheme="minorHAnsi"/>
              </w:rPr>
              <w:t xml:space="preserve"> – interview or statements game</w:t>
            </w:r>
          </w:p>
        </w:tc>
      </w:tr>
      <w:tr w:rsidR="00212D8A" w:rsidRPr="002B60EC" w14:paraId="0DB253DB" w14:textId="77777777" w:rsidTr="00F50F7B">
        <w:tc>
          <w:tcPr>
            <w:tcW w:w="13892" w:type="dxa"/>
            <w:tcBorders>
              <w:top w:val="single" w:sz="4" w:space="0" w:color="auto"/>
            </w:tcBorders>
          </w:tcPr>
          <w:p w14:paraId="61B09EFD" w14:textId="03633846" w:rsidR="00212D8A" w:rsidRDefault="00212D8A" w:rsidP="00F50F7B">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 xml:space="preserve">Resources: </w:t>
            </w:r>
            <w:r w:rsidR="00233F1C">
              <w:t>contact local business support centres to get in touch with entrepreneurs; or consult existing databases.</w:t>
            </w:r>
          </w:p>
          <w:p w14:paraId="1B39A66D" w14:textId="0184E0CC" w:rsidR="00844568" w:rsidRPr="00233F1C" w:rsidRDefault="00844568" w:rsidP="00F50F7B">
            <w:pPr>
              <w:pStyle w:val="withbottommargin"/>
              <w:spacing w:before="0" w:beforeAutospacing="0" w:after="120" w:afterAutospacing="0"/>
              <w:rPr>
                <w:rFonts w:asciiTheme="minorHAnsi" w:eastAsiaTheme="minorHAnsi" w:hAnsiTheme="minorHAnsi" w:cstheme="minorBidi"/>
                <w:b/>
                <w:bCs/>
                <w:lang w:eastAsia="en-US"/>
              </w:rPr>
            </w:pPr>
          </w:p>
        </w:tc>
      </w:tr>
      <w:tr w:rsidR="00212D8A" w:rsidRPr="002B63E0" w14:paraId="117D287F" w14:textId="77777777" w:rsidTr="00F50F7B">
        <w:tc>
          <w:tcPr>
            <w:tcW w:w="13892" w:type="dxa"/>
          </w:tcPr>
          <w:p w14:paraId="0D47AB23" w14:textId="22664D33" w:rsidR="00212D8A" w:rsidRPr="002B63E0" w:rsidRDefault="00212D8A" w:rsidP="00F50F7B">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 xml:space="preserve">Facilitator/Learner Guidance: </w:t>
            </w:r>
            <w:r>
              <w:rPr>
                <w:rFonts w:asciiTheme="minorHAnsi" w:hAnsiTheme="minorHAnsi"/>
              </w:rPr>
              <w:t xml:space="preserve">Decide together with the young people who you want to invite for this activity. One or more role models? Are there any young people that someone knows personally or can invite? If necessary, use the resources above.  </w:t>
            </w:r>
          </w:p>
        </w:tc>
      </w:tr>
      <w:tr w:rsidR="00212D8A" w:rsidRPr="002E7AF9" w14:paraId="030BC884" w14:textId="77777777" w:rsidTr="00F50F7B">
        <w:tc>
          <w:tcPr>
            <w:tcW w:w="13892" w:type="dxa"/>
          </w:tcPr>
          <w:p w14:paraId="09874E42" w14:textId="49AC5E7D" w:rsidR="00212D8A" w:rsidRPr="00540E6F" w:rsidRDefault="00212D8A" w:rsidP="00F50F7B">
            <w:pPr>
              <w:pStyle w:val="Normaalweb"/>
              <w:shd w:val="clear" w:color="auto" w:fill="FFFFFF"/>
              <w:spacing w:before="0" w:beforeAutospacing="0" w:after="0" w:afterAutospacing="0"/>
              <w:rPr>
                <w:rFonts w:asciiTheme="minorHAnsi" w:eastAsiaTheme="minorHAnsi" w:hAnsiTheme="minorHAnsi" w:cstheme="minorBidi"/>
                <w:b/>
                <w:bCs/>
              </w:rPr>
            </w:pPr>
            <w:r>
              <w:rPr>
                <w:rFonts w:asciiTheme="minorHAnsi" w:hAnsiTheme="minorHAnsi"/>
                <w:b/>
                <w:bCs/>
              </w:rPr>
              <w:t xml:space="preserve">Details:  </w:t>
            </w:r>
          </w:p>
          <w:p w14:paraId="52035606" w14:textId="04BF15A9" w:rsidR="001A248D" w:rsidRDefault="001A248D" w:rsidP="0014540A">
            <w:pPr>
              <w:pStyle w:val="Normaalweb"/>
              <w:numPr>
                <w:ilvl w:val="0"/>
                <w:numId w:val="5"/>
              </w:numPr>
              <w:shd w:val="clear" w:color="auto" w:fill="FFFFFF"/>
              <w:rPr>
                <w:rFonts w:asciiTheme="minorHAnsi" w:eastAsiaTheme="minorHAnsi" w:hAnsiTheme="minorHAnsi" w:cstheme="minorBidi"/>
              </w:rPr>
            </w:pPr>
            <w:r>
              <w:rPr>
                <w:rFonts w:asciiTheme="minorHAnsi" w:hAnsiTheme="minorHAnsi"/>
              </w:rPr>
              <w:t xml:space="preserve">Do the students have an entrepreneur that they look up to – either someone famous (social media, TV, radio etc.) or someone from the family? What qualities do they value in that person? Why do they look up to him or her? What do they admire in him or her? </w:t>
            </w:r>
          </w:p>
          <w:p w14:paraId="31AEA0AE" w14:textId="05083F74" w:rsidR="0014540A" w:rsidRDefault="00872BF9" w:rsidP="0014540A">
            <w:pPr>
              <w:pStyle w:val="Normaalweb"/>
              <w:shd w:val="clear" w:color="auto" w:fill="FFFFFF"/>
              <w:ind w:left="720"/>
              <w:rPr>
                <w:rFonts w:asciiTheme="minorHAnsi" w:eastAsiaTheme="minorHAnsi" w:hAnsiTheme="minorHAnsi" w:cstheme="minorBidi"/>
              </w:rPr>
            </w:pPr>
            <w:r>
              <w:rPr>
                <w:rFonts w:asciiTheme="minorHAnsi" w:hAnsiTheme="minorHAnsi"/>
              </w:rPr>
              <w:t xml:space="preserve">It is advisable to keep an online session as short and interactive as possible. You can present the statements or questions to the young people using a tool such as Kahoot. </w:t>
            </w:r>
          </w:p>
          <w:p w14:paraId="1D0799F6" w14:textId="2408E828" w:rsidR="0014540A" w:rsidRPr="001A248D" w:rsidRDefault="0014540A" w:rsidP="0014540A">
            <w:pPr>
              <w:pStyle w:val="Normaalweb"/>
              <w:shd w:val="clear" w:color="auto" w:fill="FFFFFF"/>
              <w:ind w:left="720"/>
              <w:rPr>
                <w:rFonts w:asciiTheme="minorHAnsi" w:eastAsiaTheme="minorHAnsi" w:hAnsiTheme="minorHAnsi" w:cstheme="minorBidi"/>
              </w:rPr>
            </w:pPr>
            <w:r>
              <w:rPr>
                <w:rFonts w:asciiTheme="minorHAnsi" w:hAnsiTheme="minorHAnsi"/>
              </w:rPr>
              <w:lastRenderedPageBreak/>
              <w:t>Discuss this online on the school’s platform (</w:t>
            </w:r>
            <w:proofErr w:type="spellStart"/>
            <w:r>
              <w:rPr>
                <w:rFonts w:asciiTheme="minorHAnsi" w:hAnsiTheme="minorHAnsi"/>
              </w:rPr>
              <w:t>Smartschool</w:t>
            </w:r>
            <w:proofErr w:type="spellEnd"/>
            <w:r>
              <w:rPr>
                <w:rFonts w:asciiTheme="minorHAnsi" w:hAnsiTheme="minorHAnsi"/>
              </w:rPr>
              <w:t>, Microsoft Teams, etc.). Decide together who you will invite and how you will plan the session online.</w:t>
            </w:r>
          </w:p>
          <w:p w14:paraId="063D256A" w14:textId="44390416" w:rsidR="005D3EE0" w:rsidRDefault="005D3EE0" w:rsidP="00872BF9">
            <w:pPr>
              <w:pStyle w:val="Normaalweb"/>
              <w:numPr>
                <w:ilvl w:val="0"/>
                <w:numId w:val="5"/>
              </w:numPr>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xml:space="preserve">Invite an entrepreneur. Discuss this with the young people in advance; make sure it is an entrepreneur who is relevant to their experience or area of interest. If that is not possible, it could provide an opportunity to get young people to ask critical questions, e.g. why is it that so many entrepreneurs are white and male? </w:t>
            </w:r>
          </w:p>
          <w:p w14:paraId="5A5E9449" w14:textId="18EE1153" w:rsidR="00872BF9" w:rsidRPr="00233F1C" w:rsidRDefault="00872BF9" w:rsidP="00872BF9">
            <w:pPr>
              <w:pStyle w:val="Normaalweb"/>
              <w:shd w:val="clear" w:color="auto" w:fill="FFFFFF"/>
              <w:spacing w:before="0" w:beforeAutospacing="0" w:after="0" w:afterAutospacing="0"/>
              <w:rPr>
                <w:rFonts w:asciiTheme="minorHAnsi" w:eastAsiaTheme="minorHAnsi" w:hAnsiTheme="minorHAnsi" w:cstheme="minorBidi"/>
                <w:lang w:val="en-US" w:eastAsia="en-US"/>
              </w:rPr>
            </w:pPr>
          </w:p>
          <w:p w14:paraId="001B6E87" w14:textId="07D35B86" w:rsidR="00872BF9" w:rsidRDefault="00767210" w:rsidP="00872BF9">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You can approach an online session in various ways:</w:t>
            </w:r>
          </w:p>
          <w:p w14:paraId="526ACBC4" w14:textId="16E00735" w:rsidR="00767210" w:rsidRDefault="00767210" w:rsidP="00872BF9">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Young people send their questions beforehand to the speaker, who then incorporates them into his or her talk</w:t>
            </w:r>
          </w:p>
          <w:p w14:paraId="2B812E15" w14:textId="2B258C6F" w:rsidR="00767210" w:rsidRDefault="00767210" w:rsidP="00872BF9">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The entire session is a Q&amp;A in which students take turns asking questions that they have prepared</w:t>
            </w:r>
          </w:p>
          <w:p w14:paraId="5A8950E5" w14:textId="5D05E500" w:rsidR="0068563E" w:rsidRDefault="0068563E" w:rsidP="00872BF9">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The young people can ask questions in the chat while the speaker gives his or her talk</w:t>
            </w:r>
          </w:p>
          <w:p w14:paraId="462F29B6" w14:textId="1A5FF67F" w:rsidR="0068563E" w:rsidRPr="00233F1C" w:rsidRDefault="0068563E" w:rsidP="00872BF9">
            <w:pPr>
              <w:pStyle w:val="Normaalweb"/>
              <w:shd w:val="clear" w:color="auto" w:fill="FFFFFF"/>
              <w:spacing w:before="0" w:beforeAutospacing="0" w:after="0" w:afterAutospacing="0"/>
              <w:rPr>
                <w:rFonts w:asciiTheme="minorHAnsi" w:eastAsiaTheme="minorHAnsi" w:hAnsiTheme="minorHAnsi" w:cstheme="minorBidi"/>
                <w:lang w:val="en-US" w:eastAsia="en-US"/>
              </w:rPr>
            </w:pPr>
          </w:p>
          <w:p w14:paraId="303DFA34" w14:textId="236A9597" w:rsidR="00872BF9" w:rsidRDefault="0068563E" w:rsidP="00872BF9">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If you work online, it is also possible to divide the students into groups and get each group to interview a different role model in a short online meeting.</w:t>
            </w:r>
          </w:p>
          <w:p w14:paraId="7948FEC1" w14:textId="77777777" w:rsidR="00872BF9" w:rsidRPr="00233F1C" w:rsidRDefault="00872BF9" w:rsidP="00872BF9">
            <w:pPr>
              <w:pStyle w:val="Normaalweb"/>
              <w:shd w:val="clear" w:color="auto" w:fill="FFFFFF"/>
              <w:spacing w:before="0" w:beforeAutospacing="0" w:after="0" w:afterAutospacing="0"/>
              <w:ind w:left="720"/>
              <w:rPr>
                <w:rFonts w:asciiTheme="minorHAnsi" w:eastAsiaTheme="minorHAnsi" w:hAnsiTheme="minorHAnsi" w:cstheme="minorBidi"/>
                <w:lang w:val="en-US" w:eastAsia="en-US"/>
              </w:rPr>
            </w:pPr>
          </w:p>
          <w:p w14:paraId="4861ABF6" w14:textId="660EC50C" w:rsidR="005D3EE0" w:rsidRPr="00233F1C" w:rsidRDefault="005D3EE0" w:rsidP="005D3EE0">
            <w:pPr>
              <w:pStyle w:val="Normaalweb"/>
              <w:shd w:val="clear" w:color="auto" w:fill="FFFFFF"/>
              <w:spacing w:before="0" w:beforeAutospacing="0" w:after="0" w:afterAutospacing="0"/>
              <w:rPr>
                <w:rFonts w:asciiTheme="minorHAnsi" w:eastAsiaTheme="minorHAnsi" w:hAnsiTheme="minorHAnsi" w:cstheme="minorBidi"/>
                <w:lang w:val="en-US" w:eastAsia="en-US"/>
              </w:rPr>
            </w:pPr>
          </w:p>
          <w:p w14:paraId="5FAA3E8A" w14:textId="4CCCB1BC" w:rsidR="005D3EE0" w:rsidRDefault="005D3EE0" w:rsidP="005D3EE0">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xml:space="preserve">3. Prepare. You can use the statements from the activity above to bring the young people into the discussion, or you can get them to draw up their own questions. </w:t>
            </w:r>
          </w:p>
          <w:p w14:paraId="63CB5FDF" w14:textId="39D4B9BE" w:rsidR="005D3EE0" w:rsidRDefault="005D3EE0" w:rsidP="005D3EE0">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Some examples of questions by way of inspiration:</w:t>
            </w:r>
          </w:p>
          <w:p w14:paraId="30E69247" w14:textId="0C7BF62F" w:rsidR="005D3EE0" w:rsidRDefault="005D3EE0" w:rsidP="005D3EE0">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What steps did you have to take to achieve what you have achieved?</w:t>
            </w:r>
          </w:p>
          <w:p w14:paraId="0AA02E76" w14:textId="126FD95C" w:rsidR="005D3EE0" w:rsidRDefault="005D3EE0" w:rsidP="005D3EE0">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What were the biggest obstacles?</w:t>
            </w:r>
          </w:p>
          <w:p w14:paraId="67F258B7" w14:textId="1FA60E46" w:rsidR="005D3EE0" w:rsidRDefault="005D3EE0" w:rsidP="005D3EE0">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What do you think are the keys to success?</w:t>
            </w:r>
          </w:p>
          <w:p w14:paraId="407E5165" w14:textId="512C94C0" w:rsidR="005D3EE0" w:rsidRDefault="005D3EE0" w:rsidP="005D3EE0">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Who helped you to become an entrepreneur?</w:t>
            </w:r>
          </w:p>
          <w:p w14:paraId="365374D3" w14:textId="159269EF" w:rsidR="005D3EE0" w:rsidRDefault="005D3EE0" w:rsidP="005D3EE0">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What made you decide to become an entrepreneur?</w:t>
            </w:r>
          </w:p>
          <w:p w14:paraId="2CF6C360" w14:textId="14066504" w:rsidR="005D3EE0" w:rsidRDefault="005D3EE0" w:rsidP="005D3EE0">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w:t>
            </w:r>
          </w:p>
          <w:p w14:paraId="545E11C9" w14:textId="37DD22DD" w:rsidR="00B128E8" w:rsidRPr="00233F1C" w:rsidRDefault="00B128E8" w:rsidP="005D3EE0">
            <w:pPr>
              <w:pStyle w:val="Normaalweb"/>
              <w:shd w:val="clear" w:color="auto" w:fill="FFFFFF"/>
              <w:spacing w:before="0" w:beforeAutospacing="0" w:after="0" w:afterAutospacing="0"/>
              <w:rPr>
                <w:rFonts w:asciiTheme="minorHAnsi" w:eastAsiaTheme="minorHAnsi" w:hAnsiTheme="minorHAnsi" w:cstheme="minorBidi"/>
                <w:lang w:val="en-US" w:eastAsia="en-US"/>
              </w:rPr>
            </w:pPr>
          </w:p>
          <w:p w14:paraId="398F3FC4" w14:textId="77777777" w:rsidR="00B128E8" w:rsidRPr="00233F1C" w:rsidRDefault="00B128E8" w:rsidP="005D3EE0">
            <w:pPr>
              <w:pStyle w:val="Normaalweb"/>
              <w:shd w:val="clear" w:color="auto" w:fill="FFFFFF"/>
              <w:spacing w:before="0" w:beforeAutospacing="0" w:after="0" w:afterAutospacing="0"/>
              <w:rPr>
                <w:rFonts w:asciiTheme="minorHAnsi" w:eastAsiaTheme="minorHAnsi" w:hAnsiTheme="minorHAnsi" w:cstheme="minorBidi"/>
                <w:lang w:val="en-US" w:eastAsia="en-US"/>
              </w:rPr>
            </w:pPr>
          </w:p>
          <w:p w14:paraId="577D4FB1" w14:textId="1AAE5685" w:rsidR="001A248D" w:rsidRDefault="001A248D" w:rsidP="001A248D">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lastRenderedPageBreak/>
              <w:t xml:space="preserve">   </w:t>
            </w:r>
          </w:p>
          <w:p w14:paraId="4EDEF50C" w14:textId="77777777" w:rsidR="00212D8A" w:rsidRDefault="005D3EE0" w:rsidP="00F50F7B">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xml:space="preserve">4. Let the young people also ask questions spontaneously: do not stick too rigidly to your preparations. </w:t>
            </w:r>
          </w:p>
          <w:p w14:paraId="7FABF610" w14:textId="6F9A1E4F" w:rsidR="005D3EE0" w:rsidRPr="002E7AF9" w:rsidRDefault="005D3EE0" w:rsidP="00F50F7B">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Discuss afterwards (see session plan ‘Reflecting and looking back’)</w:t>
            </w:r>
          </w:p>
        </w:tc>
      </w:tr>
    </w:tbl>
    <w:p w14:paraId="0D657452" w14:textId="77777777" w:rsidR="00212D8A" w:rsidRPr="00233F1C" w:rsidRDefault="00212D8A" w:rsidP="004D52D7">
      <w:pPr>
        <w:rPr>
          <w:rFonts w:ascii="Calibri" w:hAnsi="Calibri"/>
          <w:b/>
          <w:sz w:val="22"/>
          <w:szCs w:val="22"/>
          <w:lang w:val="en-US"/>
        </w:rPr>
      </w:pPr>
    </w:p>
    <w:sectPr w:rsidR="00212D8A" w:rsidRPr="00233F1C" w:rsidSect="00211D81">
      <w:headerReference w:type="default" r:id="rId11"/>
      <w:footerReference w:type="default" r:id="rId12"/>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B8916" w14:textId="77777777" w:rsidR="008F6F5F" w:rsidRDefault="008F6F5F" w:rsidP="0093137D">
      <w:r>
        <w:separator/>
      </w:r>
    </w:p>
  </w:endnote>
  <w:endnote w:type="continuationSeparator" w:id="0">
    <w:p w14:paraId="6DEDCD6C" w14:textId="77777777" w:rsidR="008F6F5F" w:rsidRDefault="008F6F5F"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215347"/>
      <w:docPartObj>
        <w:docPartGallery w:val="Page Numbers (Bottom of Page)"/>
        <w:docPartUnique/>
      </w:docPartObj>
    </w:sdtPr>
    <w:sdtEndPr>
      <w:rPr>
        <w:noProof/>
      </w:rPr>
    </w:sdtEndPr>
    <w:sdtContent>
      <w:p w14:paraId="2BF3EE3F" w14:textId="6B937B96" w:rsidR="00B300B8" w:rsidRDefault="00B300B8">
        <w:pPr>
          <w:pStyle w:val="Voettekst"/>
          <w:jc w:val="center"/>
        </w:pPr>
        <w:r>
          <w:fldChar w:fldCharType="begin"/>
        </w:r>
        <w:r>
          <w:instrText xml:space="preserve"> PAGE   \* MERGEFORMAT </w:instrText>
        </w:r>
        <w:r>
          <w:fldChar w:fldCharType="separate"/>
        </w:r>
        <w:r w:rsidR="00346C95">
          <w:rPr>
            <w:noProof/>
          </w:rPr>
          <w:t>2</w:t>
        </w:r>
        <w:r>
          <w:fldChar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82AC3" w14:textId="77777777" w:rsidR="008F6F5F" w:rsidRDefault="008F6F5F" w:rsidP="0093137D">
      <w:r>
        <w:separator/>
      </w:r>
    </w:p>
  </w:footnote>
  <w:footnote w:type="continuationSeparator" w:id="0">
    <w:p w14:paraId="2F98C63A" w14:textId="77777777" w:rsidR="008F6F5F" w:rsidRDefault="008F6F5F"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A058E" w14:textId="4F9008A0" w:rsidR="001622B5" w:rsidRDefault="00824D2D" w:rsidP="00824D2D">
    <w:pPr>
      <w:pStyle w:val="Koptekst"/>
      <w:jc w:val="center"/>
    </w:pPr>
    <w:r>
      <w:rPr>
        <w:noProof/>
        <w:lang w:val="nl-BE" w:eastAsia="nl-BE"/>
      </w:rPr>
      <w:drawing>
        <wp:inline distT="0" distB="0" distL="0" distR="0" wp14:anchorId="432FEBC8" wp14:editId="20753E29">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w:t xml:space="preserve">                                                                </w:t>
    </w:r>
    <w:r>
      <w:rPr>
        <w:rFonts w:asciiTheme="majorHAnsi" w:hAnsiTheme="majorHAnsi"/>
        <w:sz w:val="32"/>
        <w:szCs w:val="32"/>
      </w:rPr>
      <w:t>Intro Module</w:t>
    </w:r>
    <w:r>
      <w:t xml:space="preserve">  </w:t>
    </w:r>
    <w:r>
      <w:object w:dxaOrig="4639" w:dyaOrig="4380" w14:anchorId="71A48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25pt;height:72.75pt;mso-width-percent:0;mso-height-percent:0;mso-width-percent:0;mso-height-percent:0">
          <v:imagedata r:id="rId2" o:title=""/>
        </v:shape>
        <o:OLEObject Type="Embed" ProgID="PBrush" ShapeID="_x0000_i1025" DrawAspect="Content" ObjectID="_1708343293"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71382B"/>
    <w:multiLevelType w:val="hybridMultilevel"/>
    <w:tmpl w:val="19AA18C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00626"/>
    <w:rsid w:val="0002158A"/>
    <w:rsid w:val="000245A5"/>
    <w:rsid w:val="000305AD"/>
    <w:rsid w:val="00046DE1"/>
    <w:rsid w:val="0005213E"/>
    <w:rsid w:val="000A4483"/>
    <w:rsid w:val="000B37D6"/>
    <w:rsid w:val="00121C60"/>
    <w:rsid w:val="00127D60"/>
    <w:rsid w:val="00130CA4"/>
    <w:rsid w:val="00136AF2"/>
    <w:rsid w:val="0014540A"/>
    <w:rsid w:val="0015415D"/>
    <w:rsid w:val="001622B5"/>
    <w:rsid w:val="001717FF"/>
    <w:rsid w:val="00173B73"/>
    <w:rsid w:val="001838F3"/>
    <w:rsid w:val="001A248D"/>
    <w:rsid w:val="001A5EDC"/>
    <w:rsid w:val="001C4414"/>
    <w:rsid w:val="001F5D2A"/>
    <w:rsid w:val="00204FD5"/>
    <w:rsid w:val="00211799"/>
    <w:rsid w:val="00211D81"/>
    <w:rsid w:val="00212D8A"/>
    <w:rsid w:val="0022090B"/>
    <w:rsid w:val="00233F1C"/>
    <w:rsid w:val="00237A40"/>
    <w:rsid w:val="00240C06"/>
    <w:rsid w:val="00257115"/>
    <w:rsid w:val="00265FA7"/>
    <w:rsid w:val="0027536D"/>
    <w:rsid w:val="00280682"/>
    <w:rsid w:val="002B60EC"/>
    <w:rsid w:val="002B63E0"/>
    <w:rsid w:val="002C1FEA"/>
    <w:rsid w:val="002E7AF9"/>
    <w:rsid w:val="002F5FC6"/>
    <w:rsid w:val="00327D63"/>
    <w:rsid w:val="003328FC"/>
    <w:rsid w:val="00346C95"/>
    <w:rsid w:val="003775C4"/>
    <w:rsid w:val="00384E91"/>
    <w:rsid w:val="003B103A"/>
    <w:rsid w:val="003E6E53"/>
    <w:rsid w:val="00400090"/>
    <w:rsid w:val="004442D5"/>
    <w:rsid w:val="00446398"/>
    <w:rsid w:val="004809EB"/>
    <w:rsid w:val="00497408"/>
    <w:rsid w:val="004B5EDA"/>
    <w:rsid w:val="004D52D7"/>
    <w:rsid w:val="004D54D3"/>
    <w:rsid w:val="004E0EF9"/>
    <w:rsid w:val="004E3CD4"/>
    <w:rsid w:val="004F5274"/>
    <w:rsid w:val="005007F2"/>
    <w:rsid w:val="0050689E"/>
    <w:rsid w:val="005254B6"/>
    <w:rsid w:val="00534E39"/>
    <w:rsid w:val="00540E6F"/>
    <w:rsid w:val="00554746"/>
    <w:rsid w:val="00555C62"/>
    <w:rsid w:val="00591FB4"/>
    <w:rsid w:val="005B499E"/>
    <w:rsid w:val="005C34AD"/>
    <w:rsid w:val="005C3A0B"/>
    <w:rsid w:val="005D3EE0"/>
    <w:rsid w:val="00607934"/>
    <w:rsid w:val="006112F9"/>
    <w:rsid w:val="00683CF5"/>
    <w:rsid w:val="0068563E"/>
    <w:rsid w:val="006A44BF"/>
    <w:rsid w:val="006B1DA3"/>
    <w:rsid w:val="006B7D0F"/>
    <w:rsid w:val="006D79AD"/>
    <w:rsid w:val="00720505"/>
    <w:rsid w:val="007375E1"/>
    <w:rsid w:val="00767210"/>
    <w:rsid w:val="007B1846"/>
    <w:rsid w:val="007C543E"/>
    <w:rsid w:val="00824D2D"/>
    <w:rsid w:val="008330E3"/>
    <w:rsid w:val="00844568"/>
    <w:rsid w:val="008671A6"/>
    <w:rsid w:val="00867890"/>
    <w:rsid w:val="00872BF9"/>
    <w:rsid w:val="00875A43"/>
    <w:rsid w:val="008A07C8"/>
    <w:rsid w:val="008F6F5F"/>
    <w:rsid w:val="009013E4"/>
    <w:rsid w:val="0093137D"/>
    <w:rsid w:val="00943AC8"/>
    <w:rsid w:val="00946A8E"/>
    <w:rsid w:val="0095581F"/>
    <w:rsid w:val="009743DF"/>
    <w:rsid w:val="00993C22"/>
    <w:rsid w:val="009978F8"/>
    <w:rsid w:val="009A6DD0"/>
    <w:rsid w:val="009C7F9A"/>
    <w:rsid w:val="009E315C"/>
    <w:rsid w:val="009E432B"/>
    <w:rsid w:val="009E49FD"/>
    <w:rsid w:val="00A40834"/>
    <w:rsid w:val="00A522E8"/>
    <w:rsid w:val="00A81E0B"/>
    <w:rsid w:val="00A92DE7"/>
    <w:rsid w:val="00AB1CC1"/>
    <w:rsid w:val="00AD0CC5"/>
    <w:rsid w:val="00AD59A0"/>
    <w:rsid w:val="00AF100F"/>
    <w:rsid w:val="00AF7AC7"/>
    <w:rsid w:val="00B028F0"/>
    <w:rsid w:val="00B11723"/>
    <w:rsid w:val="00B128E8"/>
    <w:rsid w:val="00B20A62"/>
    <w:rsid w:val="00B300B8"/>
    <w:rsid w:val="00B41305"/>
    <w:rsid w:val="00B63F86"/>
    <w:rsid w:val="00B75863"/>
    <w:rsid w:val="00B95091"/>
    <w:rsid w:val="00BA02D5"/>
    <w:rsid w:val="00BB1CBA"/>
    <w:rsid w:val="00BC4A68"/>
    <w:rsid w:val="00BD4CF2"/>
    <w:rsid w:val="00BE65BB"/>
    <w:rsid w:val="00BF47D0"/>
    <w:rsid w:val="00C11570"/>
    <w:rsid w:val="00C22F7D"/>
    <w:rsid w:val="00C573E2"/>
    <w:rsid w:val="00C61F5F"/>
    <w:rsid w:val="00C840A9"/>
    <w:rsid w:val="00C9591B"/>
    <w:rsid w:val="00CA544F"/>
    <w:rsid w:val="00CD096E"/>
    <w:rsid w:val="00CD48BB"/>
    <w:rsid w:val="00D032B3"/>
    <w:rsid w:val="00D05BCD"/>
    <w:rsid w:val="00D1781F"/>
    <w:rsid w:val="00D238F5"/>
    <w:rsid w:val="00D565D4"/>
    <w:rsid w:val="00D81C57"/>
    <w:rsid w:val="00D94A2E"/>
    <w:rsid w:val="00D960C9"/>
    <w:rsid w:val="00D96A91"/>
    <w:rsid w:val="00D975DA"/>
    <w:rsid w:val="00DB0D11"/>
    <w:rsid w:val="00DB5FC9"/>
    <w:rsid w:val="00DD14D3"/>
    <w:rsid w:val="00E25999"/>
    <w:rsid w:val="00E361F3"/>
    <w:rsid w:val="00E51B5F"/>
    <w:rsid w:val="00E559E1"/>
    <w:rsid w:val="00EA3493"/>
    <w:rsid w:val="00EB2938"/>
    <w:rsid w:val="00F110A9"/>
    <w:rsid w:val="00F17048"/>
    <w:rsid w:val="00F55B7C"/>
    <w:rsid w:val="00F61274"/>
    <w:rsid w:val="00F673CC"/>
    <w:rsid w:val="00F72F8E"/>
    <w:rsid w:val="00F92166"/>
    <w:rsid w:val="00FB493C"/>
    <w:rsid w:val="00FC23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D7A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en-GB"/>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eastAsia="en-GB"/>
    </w:rPr>
  </w:style>
  <w:style w:type="paragraph" w:styleId="Normaalweb">
    <w:name w:val="Normal (Web)"/>
    <w:basedOn w:val="Standaard"/>
    <w:uiPriority w:val="99"/>
    <w:unhideWhenUsed/>
    <w:rsid w:val="00C61F5F"/>
    <w:pPr>
      <w:spacing w:before="100" w:beforeAutospacing="1" w:after="100" w:afterAutospacing="1"/>
    </w:pPr>
    <w:rPr>
      <w:szCs w:val="24"/>
      <w:lang w:eastAsia="en-GB"/>
    </w:rPr>
  </w:style>
  <w:style w:type="character" w:customStyle="1" w:styleId="Onopgelostemelding1">
    <w:name w:val="Onopgeloste melding1"/>
    <w:basedOn w:val="Standaardalinea-lettertype"/>
    <w:uiPriority w:val="99"/>
    <w:semiHidden/>
    <w:unhideWhenUsed/>
    <w:rsid w:val="00C11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Een nieuw document maken." ma:contentTypeScope="" ma:versionID="c7542892d60f5fe3babfb21054b880af">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6c71448a9d97b9932b659cedfaf53b57"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18BA0A-8EC5-4542-A6BA-4EAB4B089C0F}">
  <ds:schemaRefs>
    <ds:schemaRef ds:uri="http://schemas.openxmlformats.org/officeDocument/2006/bibliography"/>
  </ds:schemaRefs>
</ds:datastoreItem>
</file>

<file path=customXml/itemProps2.xml><?xml version="1.0" encoding="utf-8"?>
<ds:datastoreItem xmlns:ds="http://schemas.openxmlformats.org/officeDocument/2006/customXml" ds:itemID="{793C1246-BDCB-48AD-B53D-136B13E6B376}">
  <ds:schemaRefs>
    <ds:schemaRef ds:uri="http://schemas.microsoft.com/sharepoint/v3/contenttype/forms"/>
  </ds:schemaRefs>
</ds:datastoreItem>
</file>

<file path=customXml/itemProps3.xml><?xml version="1.0" encoding="utf-8"?>
<ds:datastoreItem xmlns:ds="http://schemas.openxmlformats.org/officeDocument/2006/customXml" ds:itemID="{80D2E92F-175B-4FD9-99CE-FDAD33B1C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A9A322-BF32-4195-91D2-71ECC5E9A7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706</Words>
  <Characters>3888</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2022-03-09T14:02:00Z</dcterms:created>
  <dcterms:modified xsi:type="dcterms:W3CDTF">2022-03-09T14:02:00Z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