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29622BEF" w:rsidR="00B63F86" w:rsidRPr="001838F3" w:rsidRDefault="00824D2D" w:rsidP="001838F3">
      <w:pPr>
        <w:pStyle w:val="Kop2"/>
        <w:jc w:val="center"/>
        <w:rPr>
          <w:rFonts w:asciiTheme="minorHAnsi" w:hAnsiTheme="minorHAnsi" w:cstheme="minorHAnsi"/>
          <w:i w:val="0"/>
          <w:sz w:val="32"/>
          <w:szCs w:val="32"/>
        </w:rPr>
      </w:pPr>
      <w:r>
        <w:rPr>
          <w:rFonts w:asciiTheme="minorHAnsi" w:hAnsiTheme="minorHAnsi" w:cstheme="minorHAnsi"/>
          <w:i w:val="0"/>
          <w:sz w:val="32"/>
          <w:szCs w:val="32"/>
        </w:rPr>
        <w:t>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5B653DA9">
        <w:trPr>
          <w:trHeight w:val="288"/>
        </w:trPr>
        <w:tc>
          <w:tcPr>
            <w:tcW w:w="1288" w:type="pct"/>
          </w:tcPr>
          <w:p w14:paraId="15675F8D" w14:textId="3633854A" w:rsidR="009E315C" w:rsidRDefault="005B5FD8" w:rsidP="001838F3">
            <w:pPr>
              <w:spacing w:line="276" w:lineRule="auto"/>
              <w:rPr>
                <w:rFonts w:asciiTheme="minorHAnsi" w:hAnsiTheme="minorHAnsi" w:cstheme="minorHAnsi"/>
                <w:b/>
                <w:bCs/>
                <w:szCs w:val="24"/>
              </w:rPr>
            </w:pPr>
            <w:r>
              <w:rPr>
                <w:rFonts w:asciiTheme="minorHAnsi" w:hAnsiTheme="minorHAnsi" w:cstheme="minorHAnsi"/>
                <w:b/>
                <w:bCs/>
                <w:szCs w:val="24"/>
              </w:rPr>
              <w:t>Moduletitel</w:t>
            </w:r>
          </w:p>
        </w:tc>
        <w:tc>
          <w:tcPr>
            <w:tcW w:w="3712" w:type="pct"/>
          </w:tcPr>
          <w:p w14:paraId="39C9699B" w14:textId="711A2309" w:rsidR="009E315C" w:rsidRPr="009A3BE1" w:rsidRDefault="003D1C5C" w:rsidP="001838F3">
            <w:pPr>
              <w:spacing w:line="276" w:lineRule="auto"/>
              <w:jc w:val="both"/>
              <w:rPr>
                <w:rFonts w:asciiTheme="minorHAnsi" w:hAnsiTheme="minorHAnsi" w:cstheme="minorHAnsi"/>
                <w:szCs w:val="24"/>
              </w:rPr>
            </w:pPr>
            <w:r w:rsidRPr="009A3BE1">
              <w:rPr>
                <w:rFonts w:asciiTheme="minorHAnsi" w:hAnsiTheme="minorHAnsi" w:cstheme="minorHAnsi"/>
                <w:szCs w:val="24"/>
              </w:rPr>
              <w:t>Do</w:t>
            </w:r>
            <w:r w:rsidR="005B5FD8">
              <w:rPr>
                <w:rFonts w:asciiTheme="minorHAnsi" w:hAnsiTheme="minorHAnsi" w:cstheme="minorHAnsi"/>
                <w:szCs w:val="24"/>
              </w:rPr>
              <w:t>ing</w:t>
            </w:r>
          </w:p>
        </w:tc>
      </w:tr>
      <w:tr w:rsidR="00B63F86" w:rsidRPr="000900D8" w14:paraId="4F26725A" w14:textId="77777777" w:rsidTr="5B653DA9">
        <w:trPr>
          <w:trHeight w:val="288"/>
        </w:trPr>
        <w:tc>
          <w:tcPr>
            <w:tcW w:w="1288" w:type="pct"/>
          </w:tcPr>
          <w:p w14:paraId="715F5B49" w14:textId="60BBF475" w:rsidR="00B63F86" w:rsidRPr="000900D8" w:rsidRDefault="005B5FD8" w:rsidP="001838F3">
            <w:pPr>
              <w:spacing w:line="276" w:lineRule="auto"/>
              <w:rPr>
                <w:rFonts w:asciiTheme="minorHAnsi" w:hAnsiTheme="minorHAnsi" w:cstheme="minorHAnsi"/>
                <w:b/>
                <w:bCs/>
                <w:szCs w:val="24"/>
              </w:rPr>
            </w:pPr>
            <w:r>
              <w:rPr>
                <w:rFonts w:asciiTheme="minorHAnsi" w:hAnsiTheme="minorHAnsi" w:cstheme="minorHAnsi"/>
                <w:b/>
                <w:bCs/>
                <w:szCs w:val="24"/>
              </w:rPr>
              <w:t>Titel van sessie</w:t>
            </w:r>
          </w:p>
        </w:tc>
        <w:tc>
          <w:tcPr>
            <w:tcW w:w="3712" w:type="pct"/>
          </w:tcPr>
          <w:p w14:paraId="723DFD2C" w14:textId="23C03FFB" w:rsidR="00B63F86" w:rsidRPr="009A3BE1" w:rsidRDefault="003D1C5C" w:rsidP="001838F3">
            <w:pPr>
              <w:spacing w:line="276" w:lineRule="auto"/>
              <w:jc w:val="both"/>
              <w:rPr>
                <w:rFonts w:asciiTheme="minorHAnsi" w:hAnsiTheme="minorHAnsi" w:cstheme="minorHAnsi"/>
                <w:szCs w:val="24"/>
              </w:rPr>
            </w:pPr>
            <w:r w:rsidRPr="009A3BE1">
              <w:rPr>
                <w:rFonts w:asciiTheme="minorHAnsi" w:hAnsiTheme="minorHAnsi" w:cstheme="minorHAnsi"/>
                <w:szCs w:val="24"/>
              </w:rPr>
              <w:t xml:space="preserve">Verdienmodel </w:t>
            </w:r>
          </w:p>
        </w:tc>
      </w:tr>
      <w:tr w:rsidR="00B63F86" w:rsidRPr="000900D8" w14:paraId="64B95593" w14:textId="77777777" w:rsidTr="5B653DA9">
        <w:tc>
          <w:tcPr>
            <w:tcW w:w="1288" w:type="pct"/>
          </w:tcPr>
          <w:p w14:paraId="7237E800" w14:textId="5BA1A1F3" w:rsidR="00B63F86" w:rsidRPr="000900D8" w:rsidRDefault="005B5FD8" w:rsidP="001838F3">
            <w:pPr>
              <w:spacing w:line="276" w:lineRule="auto"/>
              <w:rPr>
                <w:rFonts w:asciiTheme="minorHAnsi" w:hAnsiTheme="minorHAnsi" w:cstheme="minorHAnsi"/>
                <w:b/>
                <w:bCs/>
                <w:szCs w:val="24"/>
              </w:rPr>
            </w:pPr>
            <w:r>
              <w:rPr>
                <w:rFonts w:asciiTheme="minorHAnsi" w:hAnsiTheme="minorHAnsi" w:cstheme="minorHAnsi"/>
                <w:b/>
                <w:bCs/>
                <w:szCs w:val="24"/>
              </w:rPr>
              <w:t>Duur van sessie</w:t>
            </w:r>
          </w:p>
        </w:tc>
        <w:tc>
          <w:tcPr>
            <w:tcW w:w="3712" w:type="pct"/>
          </w:tcPr>
          <w:p w14:paraId="65CC2BCD" w14:textId="3E02A7D5" w:rsidR="00B63F86" w:rsidRPr="009A3BE1" w:rsidRDefault="00C3640D" w:rsidP="001838F3">
            <w:pPr>
              <w:spacing w:line="276" w:lineRule="auto"/>
              <w:jc w:val="both"/>
              <w:rPr>
                <w:rFonts w:asciiTheme="minorHAnsi" w:hAnsiTheme="minorHAnsi" w:cstheme="minorHAnsi"/>
                <w:szCs w:val="24"/>
              </w:rPr>
            </w:pPr>
            <w:r>
              <w:rPr>
                <w:rFonts w:asciiTheme="minorHAnsi" w:hAnsiTheme="minorHAnsi" w:cstheme="minorHAnsi"/>
                <w:szCs w:val="24"/>
              </w:rPr>
              <w:t xml:space="preserve">2,5 uur </w:t>
            </w:r>
            <w:r w:rsidR="003D1C5C" w:rsidRPr="009A3BE1">
              <w:rPr>
                <w:rFonts w:asciiTheme="minorHAnsi" w:hAnsiTheme="minorHAnsi" w:cstheme="minorHAnsi"/>
                <w:szCs w:val="24"/>
              </w:rPr>
              <w:t xml:space="preserve"> </w:t>
            </w:r>
          </w:p>
        </w:tc>
      </w:tr>
      <w:tr w:rsidR="0027536D" w:rsidRPr="005B5FD8" w14:paraId="1D89544E" w14:textId="77777777" w:rsidTr="5B653DA9">
        <w:tc>
          <w:tcPr>
            <w:tcW w:w="1288" w:type="pct"/>
          </w:tcPr>
          <w:p w14:paraId="3514DD24" w14:textId="4617076C" w:rsidR="0027536D" w:rsidRDefault="005B5FD8" w:rsidP="001838F3">
            <w:pPr>
              <w:spacing w:line="276" w:lineRule="auto"/>
              <w:rPr>
                <w:rFonts w:asciiTheme="minorHAnsi" w:hAnsiTheme="minorHAnsi" w:cstheme="minorHAnsi"/>
                <w:b/>
                <w:bCs/>
                <w:szCs w:val="24"/>
              </w:rPr>
            </w:pPr>
            <w:r>
              <w:rPr>
                <w:rFonts w:asciiTheme="minorHAnsi" w:hAnsiTheme="minorHAnsi" w:cstheme="minorHAnsi"/>
                <w:b/>
                <w:bCs/>
                <w:szCs w:val="24"/>
              </w:rPr>
              <w:t>Doel van de sessie</w:t>
            </w:r>
          </w:p>
        </w:tc>
        <w:tc>
          <w:tcPr>
            <w:tcW w:w="3712" w:type="pct"/>
          </w:tcPr>
          <w:p w14:paraId="7C7487C4" w14:textId="05034B46" w:rsidR="0027536D" w:rsidRPr="009A3BE1" w:rsidRDefault="00B95091" w:rsidP="5B653DA9">
            <w:pPr>
              <w:spacing w:line="276" w:lineRule="auto"/>
              <w:jc w:val="both"/>
              <w:rPr>
                <w:rFonts w:asciiTheme="minorHAnsi" w:hAnsiTheme="minorHAnsi" w:cstheme="minorBidi"/>
                <w:lang w:val="nl-BE"/>
              </w:rPr>
            </w:pPr>
            <w:r w:rsidRPr="5B653DA9">
              <w:rPr>
                <w:rFonts w:asciiTheme="minorHAnsi" w:hAnsiTheme="minorHAnsi" w:cstheme="minorBidi"/>
                <w:lang w:val="nl-BE"/>
              </w:rPr>
              <w:t xml:space="preserve">Jongeren laten nadenken over </w:t>
            </w:r>
            <w:r w:rsidR="00C3640D" w:rsidRPr="5B653DA9">
              <w:rPr>
                <w:rFonts w:asciiTheme="minorHAnsi" w:hAnsiTheme="minorHAnsi" w:cstheme="minorBidi"/>
                <w:lang w:val="nl-BE"/>
              </w:rPr>
              <w:t>welke verdienmodellen er een verdienmodel laten kiezen voor hun pop-up</w:t>
            </w:r>
          </w:p>
        </w:tc>
      </w:tr>
      <w:tr w:rsidR="00534E39" w:rsidRPr="005B5FD8" w14:paraId="0BC523D2" w14:textId="77777777" w:rsidTr="5B653DA9">
        <w:trPr>
          <w:trHeight w:val="217"/>
        </w:trPr>
        <w:tc>
          <w:tcPr>
            <w:tcW w:w="1288" w:type="pct"/>
          </w:tcPr>
          <w:p w14:paraId="3873EF9B" w14:textId="5B22309B" w:rsidR="00534E39" w:rsidRDefault="005B5FD8" w:rsidP="001838F3">
            <w:pPr>
              <w:spacing w:line="276" w:lineRule="auto"/>
              <w:rPr>
                <w:rFonts w:asciiTheme="minorHAnsi" w:hAnsiTheme="minorHAnsi" w:cstheme="minorHAnsi"/>
                <w:b/>
                <w:bCs/>
                <w:szCs w:val="24"/>
              </w:rPr>
            </w:pPr>
            <w:r>
              <w:rPr>
                <w:rFonts w:asciiTheme="minorHAnsi" w:hAnsiTheme="minorHAnsi" w:cstheme="minorHAnsi"/>
                <w:b/>
                <w:bCs/>
                <w:szCs w:val="24"/>
              </w:rPr>
              <w:t>Leerdoelen</w:t>
            </w:r>
          </w:p>
        </w:tc>
        <w:tc>
          <w:tcPr>
            <w:tcW w:w="3712" w:type="pct"/>
          </w:tcPr>
          <w:p w14:paraId="1A9A84BB" w14:textId="179B76B6" w:rsidR="4CB09250" w:rsidRDefault="4CB09250" w:rsidP="5B653DA9">
            <w:pPr>
              <w:pStyle w:val="paragraph"/>
              <w:spacing w:before="0" w:beforeAutospacing="0" w:after="0" w:afterAutospacing="0"/>
              <w:rPr>
                <w:rStyle w:val="normaltextrun"/>
                <w:rFonts w:ascii="Calibri" w:hAnsi="Calibri" w:cs="Calibri"/>
              </w:rPr>
            </w:pPr>
            <w:r w:rsidRPr="5B653DA9">
              <w:rPr>
                <w:rStyle w:val="normaltextrun"/>
                <w:rFonts w:ascii="Calibri" w:hAnsi="Calibri" w:cs="Calibri"/>
              </w:rPr>
              <w:t xml:space="preserve">Op het einde van deze module: </w:t>
            </w:r>
          </w:p>
          <w:p w14:paraId="5DF3000A" w14:textId="77777777" w:rsidR="003D1C5C" w:rsidRPr="009A3BE1" w:rsidRDefault="003D1C5C" w:rsidP="003D1C5C">
            <w:pPr>
              <w:pStyle w:val="paragraph"/>
              <w:numPr>
                <w:ilvl w:val="0"/>
                <w:numId w:val="5"/>
              </w:numPr>
              <w:spacing w:before="0" w:beforeAutospacing="0" w:after="0" w:afterAutospacing="0"/>
              <w:ind w:left="360" w:firstLine="0"/>
              <w:textAlignment w:val="baseline"/>
              <w:rPr>
                <w:rFonts w:ascii="Arial" w:hAnsi="Arial" w:cs="Arial"/>
              </w:rPr>
            </w:pPr>
            <w:r w:rsidRPr="009A3BE1">
              <w:rPr>
                <w:rStyle w:val="normaltextrun"/>
                <w:rFonts w:ascii="Calibri" w:hAnsi="Calibri" w:cs="Calibri"/>
              </w:rPr>
              <w:t>Hebben jongeren hun concept verder ontwikkeld</w:t>
            </w:r>
            <w:r w:rsidRPr="009A3BE1">
              <w:rPr>
                <w:rStyle w:val="eop"/>
                <w:rFonts w:ascii="Calibri" w:hAnsi="Calibri" w:cs="Calibri"/>
              </w:rPr>
              <w:t> </w:t>
            </w:r>
          </w:p>
          <w:p w14:paraId="4E557173" w14:textId="77777777" w:rsidR="003D1C5C" w:rsidRPr="009A3BE1" w:rsidRDefault="003D1C5C" w:rsidP="003D1C5C">
            <w:pPr>
              <w:pStyle w:val="paragraph"/>
              <w:numPr>
                <w:ilvl w:val="0"/>
                <w:numId w:val="5"/>
              </w:numPr>
              <w:spacing w:before="0" w:beforeAutospacing="0" w:after="0" w:afterAutospacing="0"/>
              <w:ind w:left="360" w:firstLine="0"/>
              <w:textAlignment w:val="baseline"/>
              <w:rPr>
                <w:rFonts w:ascii="Calibri" w:hAnsi="Calibri" w:cs="Calibri"/>
              </w:rPr>
            </w:pPr>
            <w:r w:rsidRPr="009A3BE1">
              <w:rPr>
                <w:rStyle w:val="normaltextrun"/>
                <w:rFonts w:ascii="Calibri" w:hAnsi="Calibri" w:cs="Calibri"/>
              </w:rPr>
              <w:t>Hebben jongeren een basiskennis van marketing, communicatie, financieel plan en verkoop</w:t>
            </w:r>
            <w:r w:rsidRPr="009A3BE1">
              <w:rPr>
                <w:rStyle w:val="eop"/>
                <w:rFonts w:ascii="Calibri" w:hAnsi="Calibri" w:cs="Calibri"/>
              </w:rPr>
              <w:t> </w:t>
            </w:r>
          </w:p>
          <w:p w14:paraId="3EEE1F3F" w14:textId="77777777" w:rsidR="003D1C5C" w:rsidRPr="009A3BE1" w:rsidRDefault="003D1C5C" w:rsidP="003D1C5C">
            <w:pPr>
              <w:pStyle w:val="paragraph"/>
              <w:numPr>
                <w:ilvl w:val="0"/>
                <w:numId w:val="5"/>
              </w:numPr>
              <w:spacing w:before="0" w:beforeAutospacing="0" w:after="0" w:afterAutospacing="0"/>
              <w:ind w:left="360" w:firstLine="0"/>
              <w:textAlignment w:val="baseline"/>
              <w:rPr>
                <w:rFonts w:ascii="Calibri" w:hAnsi="Calibri" w:cs="Calibri"/>
              </w:rPr>
            </w:pPr>
            <w:r w:rsidRPr="009A3BE1">
              <w:rPr>
                <w:rStyle w:val="normaltextrun"/>
                <w:rFonts w:ascii="Calibri" w:hAnsi="Calibri" w:cs="Calibri"/>
              </w:rPr>
              <w:t>Kunnen jongeren deze kennis toepassen voor hun pop-up</w:t>
            </w:r>
            <w:r w:rsidRPr="009A3BE1">
              <w:rPr>
                <w:rStyle w:val="eop"/>
                <w:rFonts w:ascii="Calibri" w:hAnsi="Calibri" w:cs="Calibri"/>
              </w:rPr>
              <w:t> </w:t>
            </w:r>
          </w:p>
          <w:p w14:paraId="52BBDAC9" w14:textId="7804746A" w:rsidR="00173B73" w:rsidRPr="009A3BE1" w:rsidRDefault="00173B73" w:rsidP="001838F3">
            <w:pPr>
              <w:spacing w:line="276" w:lineRule="auto"/>
              <w:jc w:val="both"/>
              <w:rPr>
                <w:rFonts w:asciiTheme="minorHAnsi" w:hAnsiTheme="minorHAnsi" w:cstheme="minorHAnsi"/>
                <w:szCs w:val="24"/>
                <w:lang w:val="nl-BE"/>
              </w:rPr>
            </w:pPr>
          </w:p>
        </w:tc>
      </w:tr>
      <w:tr w:rsidR="00DB5FC9" w:rsidRPr="005B5FD8" w14:paraId="07D17ED7" w14:textId="77777777" w:rsidTr="5B653DA9">
        <w:tc>
          <w:tcPr>
            <w:tcW w:w="1288" w:type="pct"/>
          </w:tcPr>
          <w:p w14:paraId="24FBD7C1" w14:textId="0EBEEEE0" w:rsidR="00DB5FC9" w:rsidRDefault="00173B73" w:rsidP="001838F3">
            <w:pPr>
              <w:spacing w:line="276" w:lineRule="auto"/>
              <w:rPr>
                <w:rFonts w:asciiTheme="minorHAnsi" w:hAnsiTheme="minorHAnsi" w:cstheme="minorHAnsi"/>
                <w:b/>
                <w:bCs/>
                <w:szCs w:val="24"/>
              </w:rPr>
            </w:pPr>
            <w:r>
              <w:rPr>
                <w:rFonts w:asciiTheme="minorHAnsi" w:hAnsiTheme="minorHAnsi" w:cstheme="minorHAnsi"/>
                <w:b/>
                <w:bCs/>
                <w:szCs w:val="24"/>
              </w:rPr>
              <w:t xml:space="preserve">EntreComp </w:t>
            </w:r>
            <w:r w:rsidR="005B5FD8">
              <w:rPr>
                <w:rFonts w:asciiTheme="minorHAnsi" w:hAnsiTheme="minorHAnsi" w:cstheme="minorHAnsi"/>
                <w:b/>
                <w:bCs/>
                <w:szCs w:val="24"/>
              </w:rPr>
              <w:t>Competenties</w:t>
            </w:r>
          </w:p>
        </w:tc>
        <w:tc>
          <w:tcPr>
            <w:tcW w:w="3712" w:type="pct"/>
          </w:tcPr>
          <w:p w14:paraId="6C90BDE2" w14:textId="7BCEEFEE" w:rsidR="00DB5FC9" w:rsidRPr="009A3BE1" w:rsidRDefault="009A3BE1" w:rsidP="001838F3">
            <w:pPr>
              <w:spacing w:line="276" w:lineRule="auto"/>
              <w:jc w:val="both"/>
              <w:rPr>
                <w:rFonts w:asciiTheme="minorHAnsi" w:hAnsiTheme="minorHAnsi" w:cstheme="minorHAnsi"/>
                <w:szCs w:val="24"/>
                <w:lang w:val="nl-BE"/>
              </w:rPr>
            </w:pPr>
            <w:r w:rsidRPr="009A3BE1">
              <w:rPr>
                <w:rFonts w:asciiTheme="minorHAnsi" w:hAnsiTheme="minorHAnsi" w:cstheme="minorHAnsi"/>
                <w:szCs w:val="24"/>
                <w:lang w:val="nl-BE"/>
              </w:rPr>
              <w:t xml:space="preserve">Middelen mobiliseren, financiële en economische geletterdheid </w:t>
            </w:r>
          </w:p>
        </w:tc>
      </w:tr>
      <w:tr w:rsidR="00173B73" w:rsidRPr="000900D8" w14:paraId="26B02D78" w14:textId="77777777" w:rsidTr="5B653DA9">
        <w:tc>
          <w:tcPr>
            <w:tcW w:w="1288" w:type="pct"/>
          </w:tcPr>
          <w:p w14:paraId="566817C6" w14:textId="5E2341D9" w:rsidR="00173B73" w:rsidRDefault="00173B73" w:rsidP="001838F3">
            <w:pPr>
              <w:spacing w:line="276" w:lineRule="auto"/>
              <w:rPr>
                <w:rFonts w:asciiTheme="minorHAnsi" w:hAnsiTheme="minorHAnsi" w:cstheme="minorHAnsi"/>
                <w:b/>
                <w:bCs/>
                <w:szCs w:val="24"/>
              </w:rPr>
            </w:pPr>
            <w:r>
              <w:rPr>
                <w:rFonts w:asciiTheme="minorHAnsi" w:hAnsiTheme="minorHAnsi" w:cstheme="minorHAnsi"/>
                <w:b/>
                <w:bCs/>
                <w:szCs w:val="24"/>
              </w:rPr>
              <w:t>Employability Skills Gained</w:t>
            </w:r>
          </w:p>
        </w:tc>
        <w:tc>
          <w:tcPr>
            <w:tcW w:w="3712" w:type="pct"/>
          </w:tcPr>
          <w:p w14:paraId="7264F8F8" w14:textId="44A18792" w:rsidR="00173B73" w:rsidRPr="009A3BE1" w:rsidRDefault="009A3BE1" w:rsidP="001838F3">
            <w:pPr>
              <w:pStyle w:val="withbottommargin"/>
              <w:spacing w:before="0" w:beforeAutospacing="0" w:after="0" w:afterAutospacing="0" w:line="276" w:lineRule="auto"/>
              <w:rPr>
                <w:rFonts w:ascii="Calibri" w:hAnsi="Calibri" w:cs="Calibri"/>
                <w:color w:val="000000"/>
              </w:rPr>
            </w:pPr>
            <w:r w:rsidRPr="009A3BE1">
              <w:rPr>
                <w:rFonts w:ascii="Calibri" w:hAnsi="Calibri" w:cs="Calibri"/>
                <w:color w:val="000000"/>
              </w:rPr>
              <w:t xml:space="preserve">Communicatie, commercieel bewustzijn </w:t>
            </w:r>
          </w:p>
        </w:tc>
      </w:tr>
      <w:tr w:rsidR="008671A6" w:rsidRPr="000900D8" w14:paraId="0CDB67AB" w14:textId="77777777" w:rsidTr="5B653DA9">
        <w:tc>
          <w:tcPr>
            <w:tcW w:w="1288" w:type="pct"/>
          </w:tcPr>
          <w:p w14:paraId="63D661A3" w14:textId="3C134712" w:rsidR="008671A6" w:rsidRDefault="008671A6" w:rsidP="001838F3">
            <w:pPr>
              <w:spacing w:line="276" w:lineRule="auto"/>
              <w:rPr>
                <w:rFonts w:asciiTheme="minorHAnsi" w:hAnsiTheme="minorHAnsi" w:cstheme="minorHAnsi"/>
                <w:b/>
                <w:bCs/>
                <w:szCs w:val="24"/>
              </w:rPr>
            </w:pPr>
            <w:r>
              <w:rPr>
                <w:rFonts w:asciiTheme="minorHAnsi" w:hAnsiTheme="minorHAnsi" w:cstheme="minorHAnsi"/>
                <w:b/>
                <w:bCs/>
                <w:szCs w:val="24"/>
              </w:rPr>
              <w:t xml:space="preserve">Delivery: </w:t>
            </w:r>
            <w:r w:rsidRPr="00683CF5">
              <w:rPr>
                <w:rFonts w:asciiTheme="minorHAnsi" w:hAnsiTheme="minorHAnsi" w:cstheme="minorHAnsi"/>
                <w:szCs w:val="24"/>
              </w:rPr>
              <w:t>Online; Offline</w:t>
            </w:r>
          </w:p>
        </w:tc>
        <w:tc>
          <w:tcPr>
            <w:tcW w:w="3712" w:type="pct"/>
          </w:tcPr>
          <w:p w14:paraId="326CA3F9" w14:textId="0C0BF288" w:rsidR="00AF7AC7" w:rsidRPr="009A3BE1" w:rsidRDefault="00D032B3" w:rsidP="001838F3">
            <w:pPr>
              <w:pStyle w:val="withbottommargin"/>
              <w:spacing w:before="0" w:beforeAutospacing="0" w:after="0" w:afterAutospacing="0" w:line="276" w:lineRule="auto"/>
              <w:rPr>
                <w:rFonts w:asciiTheme="minorHAnsi" w:hAnsiTheme="minorHAnsi" w:cstheme="minorHAnsi"/>
              </w:rPr>
            </w:pPr>
            <w:r w:rsidRPr="009A3BE1">
              <w:rPr>
                <w:rFonts w:asciiTheme="minorHAnsi" w:hAnsiTheme="minorHAnsi" w:cstheme="minorHAnsi"/>
              </w:rPr>
              <w:t xml:space="preserve">Online </w:t>
            </w:r>
            <w:r w:rsidR="00F61274" w:rsidRPr="009A3BE1">
              <w:rPr>
                <w:rFonts w:asciiTheme="minorHAnsi" w:hAnsiTheme="minorHAnsi" w:cstheme="minorHAnsi"/>
              </w:rPr>
              <w:t xml:space="preserve">&amp; </w:t>
            </w:r>
            <w:r w:rsidRPr="009A3BE1">
              <w:rPr>
                <w:rFonts w:asciiTheme="minorHAnsi" w:hAnsiTheme="minorHAnsi" w:cstheme="minorHAnsi"/>
              </w:rPr>
              <w:t>Offline</w:t>
            </w:r>
          </w:p>
        </w:tc>
      </w:tr>
      <w:tr w:rsidR="00384E91" w:rsidRPr="000900D8" w14:paraId="62DB2DB9" w14:textId="77777777" w:rsidTr="5B653DA9">
        <w:tc>
          <w:tcPr>
            <w:tcW w:w="1288" w:type="pct"/>
          </w:tcPr>
          <w:p w14:paraId="049D205C" w14:textId="7060E68E" w:rsidR="00384E91" w:rsidRDefault="00384E91" w:rsidP="001838F3">
            <w:pPr>
              <w:spacing w:line="276" w:lineRule="auto"/>
              <w:rPr>
                <w:rFonts w:asciiTheme="minorHAnsi" w:hAnsiTheme="minorHAnsi" w:cstheme="minorHAnsi"/>
                <w:b/>
                <w:bCs/>
                <w:szCs w:val="24"/>
              </w:rPr>
            </w:pPr>
            <w:r>
              <w:rPr>
                <w:rFonts w:asciiTheme="minorHAnsi" w:hAnsiTheme="minorHAnsi" w:cstheme="minorHAnsi"/>
                <w:b/>
                <w:bCs/>
                <w:szCs w:val="24"/>
              </w:rPr>
              <w:t>Number of Activit</w:t>
            </w:r>
            <w:r w:rsidR="00E51B5F">
              <w:rPr>
                <w:rFonts w:asciiTheme="minorHAnsi" w:hAnsiTheme="minorHAnsi" w:cstheme="minorHAnsi"/>
                <w:b/>
                <w:bCs/>
                <w:szCs w:val="24"/>
              </w:rPr>
              <w:t>i</w:t>
            </w:r>
            <w:r>
              <w:rPr>
                <w:rFonts w:asciiTheme="minorHAnsi" w:hAnsiTheme="minorHAnsi" w:cstheme="minorHAnsi"/>
                <w:b/>
                <w:bCs/>
                <w:szCs w:val="24"/>
              </w:rPr>
              <w:t>es</w:t>
            </w:r>
            <w:r w:rsidR="004442D5">
              <w:rPr>
                <w:rFonts w:asciiTheme="minorHAnsi" w:hAnsiTheme="minorHAnsi" w:cstheme="minorHAnsi"/>
                <w:b/>
                <w:bCs/>
                <w:szCs w:val="24"/>
              </w:rPr>
              <w:t xml:space="preserve"> (duration)</w:t>
            </w:r>
          </w:p>
        </w:tc>
        <w:tc>
          <w:tcPr>
            <w:tcW w:w="3712" w:type="pct"/>
          </w:tcPr>
          <w:p w14:paraId="1AEF213F" w14:textId="62F6B349" w:rsidR="009E49FD" w:rsidRPr="009A3BE1" w:rsidRDefault="00555C62" w:rsidP="64C4B9B1">
            <w:pPr>
              <w:pStyle w:val="withbottommargin"/>
              <w:spacing w:before="0" w:beforeAutospacing="0" w:after="0" w:afterAutospacing="0" w:line="276" w:lineRule="auto"/>
              <w:rPr>
                <w:rFonts w:asciiTheme="minorHAnsi" w:eastAsiaTheme="minorEastAsia" w:hAnsiTheme="minorHAnsi" w:cstheme="minorBidi"/>
                <w:lang w:eastAsia="en-US"/>
              </w:rPr>
            </w:pPr>
            <w:r w:rsidRPr="64C4B9B1">
              <w:rPr>
                <w:rFonts w:asciiTheme="minorHAnsi" w:eastAsiaTheme="minorEastAsia" w:hAnsiTheme="minorHAnsi" w:cstheme="minorBidi"/>
                <w:lang w:eastAsia="en-US"/>
              </w:rPr>
              <w:t xml:space="preserve">2 activiteiten </w:t>
            </w:r>
          </w:p>
        </w:tc>
      </w:tr>
      <w:tr w:rsidR="00683CF5" w:rsidRPr="005B5FD8" w14:paraId="0D298B10" w14:textId="77777777" w:rsidTr="5B653DA9">
        <w:tc>
          <w:tcPr>
            <w:tcW w:w="1288" w:type="pct"/>
            <w:vAlign w:val="center"/>
          </w:tcPr>
          <w:p w14:paraId="2E2FE66F" w14:textId="225C0798" w:rsidR="00683CF5" w:rsidRDefault="00204FD5" w:rsidP="001838F3">
            <w:pPr>
              <w:spacing w:line="276" w:lineRule="auto"/>
              <w:rPr>
                <w:rFonts w:asciiTheme="minorHAnsi" w:hAnsiTheme="minorHAnsi" w:cstheme="minorHAnsi"/>
                <w:b/>
                <w:bCs/>
                <w:szCs w:val="24"/>
              </w:rPr>
            </w:pPr>
            <w:r>
              <w:rPr>
                <w:rFonts w:asciiTheme="minorHAnsi" w:hAnsiTheme="minorHAnsi" w:cstheme="minorHAnsi"/>
                <w:b/>
                <w:bCs/>
                <w:szCs w:val="24"/>
              </w:rPr>
              <w:t>Evaluation Activities</w:t>
            </w:r>
          </w:p>
        </w:tc>
        <w:tc>
          <w:tcPr>
            <w:tcW w:w="3712" w:type="pct"/>
          </w:tcPr>
          <w:p w14:paraId="7EA7F9DD" w14:textId="4EB8FCB6" w:rsidR="00683CF5" w:rsidRPr="009A3BE1" w:rsidRDefault="00555C62" w:rsidP="001838F3">
            <w:pPr>
              <w:pStyle w:val="withbottommargin"/>
              <w:spacing w:before="0" w:beforeAutospacing="0" w:after="120" w:afterAutospacing="0" w:line="276" w:lineRule="auto"/>
              <w:rPr>
                <w:rFonts w:asciiTheme="minorHAnsi" w:eastAsiaTheme="minorHAnsi" w:hAnsiTheme="minorHAnsi" w:cstheme="minorBidi"/>
                <w:lang w:val="nl-BE" w:eastAsia="en-US"/>
              </w:rPr>
            </w:pPr>
            <w:r w:rsidRPr="009A3BE1">
              <w:rPr>
                <w:rFonts w:asciiTheme="minorHAnsi" w:hAnsiTheme="minorHAnsi" w:cstheme="minorHAnsi"/>
                <w:lang w:val="nl-BE" w:eastAsia="en-US"/>
              </w:rPr>
              <w:t>Bespreek met de jongeren wat ze vonden van de activiteit</w:t>
            </w:r>
            <w:r w:rsidR="00204FD5" w:rsidRPr="009A3BE1">
              <w:rPr>
                <w:rFonts w:asciiTheme="minorHAnsi" w:eastAsiaTheme="minorHAnsi" w:hAnsiTheme="minorHAnsi" w:cstheme="minorBidi"/>
                <w:lang w:val="nl-BE" w:eastAsia="en-US"/>
              </w:rPr>
              <w:t xml:space="preserve"> </w:t>
            </w:r>
          </w:p>
        </w:tc>
      </w:tr>
    </w:tbl>
    <w:p w14:paraId="4A2DB729" w14:textId="75DFA33B" w:rsidR="00B63F86" w:rsidRPr="00555C62" w:rsidRDefault="00B63F86"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B75863" w:rsidRPr="005B5FD8" w14:paraId="7963B0B1" w14:textId="77777777" w:rsidTr="5B653DA9">
        <w:tc>
          <w:tcPr>
            <w:tcW w:w="13892" w:type="dxa"/>
            <w:tcBorders>
              <w:bottom w:val="single" w:sz="4" w:space="0" w:color="auto"/>
            </w:tcBorders>
            <w:shd w:val="clear" w:color="auto" w:fill="D9D9D9" w:themeFill="background1" w:themeFillShade="D9"/>
          </w:tcPr>
          <w:p w14:paraId="7D7E828F" w14:textId="188E29C9"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lang w:val="nl-BE" w:eastAsia="en-US"/>
              </w:rPr>
            </w:pPr>
            <w:r w:rsidRPr="00591FB4">
              <w:rPr>
                <w:rFonts w:asciiTheme="minorHAnsi" w:eastAsiaTheme="minorHAnsi" w:hAnsiTheme="minorHAnsi" w:cstheme="minorBidi"/>
                <w:b/>
                <w:bCs/>
                <w:lang w:val="nl-BE" w:eastAsia="en-US"/>
              </w:rPr>
              <w:t>Activit</w:t>
            </w:r>
            <w:r w:rsidR="00F61274" w:rsidRPr="00591FB4">
              <w:rPr>
                <w:rFonts w:asciiTheme="minorHAnsi" w:eastAsiaTheme="minorHAnsi" w:hAnsiTheme="minorHAnsi" w:cstheme="minorBidi"/>
                <w:b/>
                <w:bCs/>
                <w:lang w:val="nl-BE" w:eastAsia="en-US"/>
              </w:rPr>
              <w:t>eit</w:t>
            </w:r>
            <w:r w:rsidRPr="00591FB4">
              <w:rPr>
                <w:rFonts w:asciiTheme="minorHAnsi" w:eastAsiaTheme="minorHAnsi" w:hAnsiTheme="minorHAnsi" w:cstheme="minorBidi"/>
                <w:b/>
                <w:bCs/>
                <w:lang w:val="nl-BE" w:eastAsia="en-US"/>
              </w:rPr>
              <w:t xml:space="preserve"> 1: </w:t>
            </w:r>
            <w:r w:rsidR="00CE28D9">
              <w:rPr>
                <w:rFonts w:asciiTheme="minorHAnsi" w:eastAsiaTheme="minorHAnsi" w:hAnsiTheme="minorHAnsi" w:cstheme="minorBidi"/>
                <w:b/>
                <w:bCs/>
                <w:lang w:val="nl-BE" w:eastAsia="en-US"/>
              </w:rPr>
              <w:t xml:space="preserve">Welke verdienmodellen zijn er allemaal? </w:t>
            </w:r>
          </w:p>
        </w:tc>
      </w:tr>
      <w:tr w:rsidR="00F673CC" w:rsidRPr="003D1C5C" w14:paraId="6F5AA964" w14:textId="77777777" w:rsidTr="5B653DA9">
        <w:tc>
          <w:tcPr>
            <w:tcW w:w="13892" w:type="dxa"/>
            <w:tcBorders>
              <w:bottom w:val="single" w:sz="4" w:space="0" w:color="auto"/>
            </w:tcBorders>
            <w:shd w:val="clear" w:color="auto" w:fill="auto"/>
          </w:tcPr>
          <w:p w14:paraId="4B1E9583" w14:textId="20292109" w:rsidR="00F673CC" w:rsidRPr="00FB493C" w:rsidRDefault="00F61274" w:rsidP="00C96B87">
            <w:pPr>
              <w:pStyle w:val="withbottommargin"/>
              <w:spacing w:before="0" w:beforeAutospacing="0" w:after="120" w:afterAutospacing="0"/>
              <w:rPr>
                <w:rFonts w:asciiTheme="minorHAnsi" w:eastAsiaTheme="minorHAnsi" w:hAnsiTheme="minorHAnsi" w:cstheme="minorBidi"/>
                <w:b/>
                <w:bCs/>
                <w:lang w:val="nl-BE" w:eastAsia="en-US"/>
              </w:rPr>
            </w:pPr>
            <w:r w:rsidRPr="00FB493C">
              <w:rPr>
                <w:rFonts w:asciiTheme="minorHAnsi" w:eastAsiaTheme="minorHAnsi" w:hAnsiTheme="minorHAnsi" w:cstheme="minorBidi"/>
                <w:b/>
                <w:bCs/>
                <w:lang w:val="nl-BE" w:eastAsia="en-US"/>
              </w:rPr>
              <w:t>Duur</w:t>
            </w:r>
            <w:r w:rsidR="00F673CC" w:rsidRPr="00FB493C">
              <w:rPr>
                <w:rFonts w:asciiTheme="minorHAnsi" w:eastAsiaTheme="minorHAnsi" w:hAnsiTheme="minorHAnsi" w:cstheme="minorBidi"/>
                <w:b/>
                <w:bCs/>
                <w:lang w:val="nl-BE" w:eastAsia="en-US"/>
              </w:rPr>
              <w:t xml:space="preserve">: </w:t>
            </w:r>
            <w:r w:rsidR="00C3640D">
              <w:rPr>
                <w:rFonts w:asciiTheme="minorHAnsi" w:eastAsiaTheme="minorHAnsi" w:hAnsiTheme="minorHAnsi" w:cstheme="minorBidi"/>
                <w:b/>
                <w:bCs/>
                <w:lang w:val="nl-BE" w:eastAsia="en-US"/>
              </w:rPr>
              <w:t>3</w:t>
            </w:r>
            <w:r w:rsidR="00FB493C" w:rsidRPr="00FB493C">
              <w:rPr>
                <w:rFonts w:asciiTheme="minorHAnsi" w:eastAsiaTheme="minorHAnsi" w:hAnsiTheme="minorHAnsi" w:cstheme="minorBidi"/>
                <w:b/>
                <w:bCs/>
                <w:lang w:val="nl-BE" w:eastAsia="en-US"/>
              </w:rPr>
              <w:t>0 minuten</w:t>
            </w:r>
            <w:r w:rsidR="009C7F9A" w:rsidRPr="00FB493C">
              <w:rPr>
                <w:rFonts w:asciiTheme="minorHAnsi" w:eastAsiaTheme="minorHAnsi" w:hAnsiTheme="minorHAnsi" w:cstheme="minorBidi"/>
                <w:lang w:val="nl-BE" w:eastAsia="en-US"/>
              </w:rPr>
              <w:t xml:space="preserve"> </w:t>
            </w:r>
          </w:p>
        </w:tc>
      </w:tr>
      <w:tr w:rsidR="00B75863" w:rsidRPr="005B5FD8" w14:paraId="59B0B842" w14:textId="77777777" w:rsidTr="5B653DA9">
        <w:tc>
          <w:tcPr>
            <w:tcW w:w="13892" w:type="dxa"/>
            <w:tcBorders>
              <w:top w:val="single" w:sz="4" w:space="0" w:color="auto"/>
            </w:tcBorders>
          </w:tcPr>
          <w:p w14:paraId="0040612E" w14:textId="77777777" w:rsidR="00CE28D9" w:rsidRDefault="504B91B5" w:rsidP="00C96B87">
            <w:pPr>
              <w:pStyle w:val="withbottommargin"/>
              <w:spacing w:before="0" w:beforeAutospacing="0" w:after="120" w:afterAutospacing="0"/>
              <w:rPr>
                <w:rFonts w:asciiTheme="minorHAnsi" w:eastAsiaTheme="minorHAnsi" w:hAnsiTheme="minorHAnsi" w:cstheme="minorBidi"/>
                <w:b/>
                <w:bCs/>
                <w:lang w:val="nl-BE" w:eastAsia="en-US"/>
              </w:rPr>
            </w:pPr>
            <w:r w:rsidRPr="5B653DA9">
              <w:rPr>
                <w:rFonts w:asciiTheme="minorHAnsi" w:eastAsiaTheme="minorEastAsia" w:hAnsiTheme="minorHAnsi" w:cstheme="minorBidi"/>
                <w:b/>
                <w:bCs/>
                <w:lang w:val="nl-BE" w:eastAsia="en-US"/>
              </w:rPr>
              <w:t>Bronnen</w:t>
            </w:r>
            <w:r w:rsidR="2BC8E763" w:rsidRPr="5B653DA9">
              <w:rPr>
                <w:rFonts w:asciiTheme="minorHAnsi" w:eastAsiaTheme="minorEastAsia" w:hAnsiTheme="minorHAnsi" w:cstheme="minorBidi"/>
                <w:b/>
                <w:bCs/>
                <w:lang w:val="nl-BE" w:eastAsia="en-US"/>
              </w:rPr>
              <w:t>:</w:t>
            </w:r>
          </w:p>
          <w:p w14:paraId="076BF1DF" w14:textId="77777777" w:rsidR="00BE3E1B" w:rsidRDefault="00BE3E1B" w:rsidP="00C96B87">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Er is een PP die kan gebruikt worden: link</w:t>
            </w:r>
          </w:p>
          <w:p w14:paraId="665BF973" w14:textId="75C7C23C" w:rsidR="00496D35" w:rsidRPr="00CE28D9" w:rsidRDefault="00496D35" w:rsidP="1CFC3ADE">
            <w:pPr>
              <w:pStyle w:val="withbottommargin"/>
              <w:spacing w:before="0" w:beforeAutospacing="0" w:after="120" w:afterAutospacing="0"/>
              <w:rPr>
                <w:rFonts w:asciiTheme="minorHAnsi" w:eastAsiaTheme="minorEastAsia" w:hAnsiTheme="minorHAnsi" w:cstheme="minorBidi"/>
                <w:lang w:val="nl-BE" w:eastAsia="en-US"/>
              </w:rPr>
            </w:pPr>
            <w:r w:rsidRPr="1CFC3ADE">
              <w:rPr>
                <w:rFonts w:asciiTheme="minorHAnsi" w:eastAsiaTheme="minorEastAsia" w:hAnsiTheme="minorHAnsi" w:cstheme="minorBidi"/>
                <w:lang w:val="nl-BE" w:eastAsia="en-US"/>
              </w:rPr>
              <w:lastRenderedPageBreak/>
              <w:t>Gebaseerd op programma Jong Ondernemen.</w:t>
            </w:r>
            <w:r w:rsidR="4DE4AE91" w:rsidRPr="1CFC3ADE">
              <w:rPr>
                <w:rFonts w:asciiTheme="minorHAnsi" w:eastAsiaTheme="minorEastAsia" w:hAnsiTheme="minorHAnsi" w:cstheme="minorBidi"/>
                <w:lang w:val="nl-BE" w:eastAsia="en-US"/>
              </w:rPr>
              <w:t xml:space="preserve"> Zie ook advies voor leerkrachten / coaches Jong Ondernemen: link</w:t>
            </w:r>
          </w:p>
          <w:p w14:paraId="565A9192" w14:textId="2AAE9A44" w:rsidR="00496D35" w:rsidRPr="00CE28D9" w:rsidRDefault="5796E77E" w:rsidP="5B653DA9">
            <w:pPr>
              <w:pStyle w:val="withbottommargin"/>
              <w:spacing w:before="0" w:beforeAutospacing="0" w:after="120" w:afterAutospacing="0"/>
              <w:rPr>
                <w:rFonts w:asciiTheme="minorHAnsi" w:eastAsiaTheme="minorEastAsia" w:hAnsiTheme="minorHAnsi" w:cstheme="minorBidi"/>
                <w:lang w:val="nl-BE" w:eastAsia="en-US"/>
              </w:rPr>
            </w:pPr>
            <w:r w:rsidRPr="5B653DA9">
              <w:rPr>
                <w:rFonts w:asciiTheme="minorHAnsi" w:eastAsiaTheme="minorEastAsia" w:hAnsiTheme="minorHAnsi" w:cstheme="minorBidi"/>
                <w:lang w:val="nl-BE" w:eastAsia="en-US"/>
              </w:rPr>
              <w:t>Meer informatie over alle verdienmodellen en voorbeelden op de blog van Liantis (</w:t>
            </w:r>
            <w:hyperlink r:id="rId11">
              <w:r w:rsidRPr="5B653DA9">
                <w:rPr>
                  <w:rStyle w:val="Hyperlink"/>
                  <w:rFonts w:asciiTheme="minorHAnsi" w:eastAsiaTheme="minorEastAsia" w:hAnsiTheme="minorHAnsi" w:cstheme="minorBidi"/>
                  <w:lang w:val="nl-BE" w:eastAsia="en-US"/>
                </w:rPr>
                <w:t>https://blog.liantis.be/nl/zelfstandig-worden/verdienmodel-kiezen-voor-mijn-zaak</w:t>
              </w:r>
            </w:hyperlink>
            <w:r w:rsidRPr="5B653DA9">
              <w:rPr>
                <w:rFonts w:asciiTheme="minorHAnsi" w:eastAsiaTheme="minorEastAsia" w:hAnsiTheme="minorHAnsi" w:cstheme="minorBidi"/>
                <w:lang w:val="nl-BE" w:eastAsia="en-US"/>
              </w:rPr>
              <w:t>)</w:t>
            </w:r>
          </w:p>
          <w:p w14:paraId="6E053AE1" w14:textId="165E0480" w:rsidR="00496D35" w:rsidRPr="00CE28D9" w:rsidRDefault="537A81D4" w:rsidP="613A01BA">
            <w:pPr>
              <w:pStyle w:val="withbottommargin"/>
              <w:spacing w:before="0" w:beforeAutospacing="0" w:after="120" w:afterAutospacing="0"/>
              <w:rPr>
                <w:rFonts w:asciiTheme="minorHAnsi" w:eastAsiaTheme="minorEastAsia" w:hAnsiTheme="minorHAnsi" w:cstheme="minorBidi"/>
                <w:lang w:val="nl-BE" w:eastAsia="en-US"/>
              </w:rPr>
            </w:pPr>
            <w:r w:rsidRPr="5B653DA9">
              <w:rPr>
                <w:rFonts w:asciiTheme="minorHAnsi" w:eastAsiaTheme="minorEastAsia" w:hAnsiTheme="minorHAnsi" w:cstheme="minorBidi"/>
                <w:lang w:val="nl-BE" w:eastAsia="en-US"/>
              </w:rPr>
              <w:t xml:space="preserve">Film verdienmodellen: </w:t>
            </w:r>
            <w:hyperlink r:id="rId12">
              <w:r w:rsidRPr="5B653DA9">
                <w:rPr>
                  <w:rStyle w:val="Hyperlink"/>
                  <w:rFonts w:asciiTheme="minorHAnsi" w:eastAsiaTheme="minorEastAsia" w:hAnsiTheme="minorHAnsi" w:cstheme="minorBidi"/>
                  <w:lang w:val="nl-BE" w:eastAsia="en-US"/>
                </w:rPr>
                <w:t>https://www.youtube.com/watch?v=pLjAp0E96i8&amp;feature=youtu.be</w:t>
              </w:r>
            </w:hyperlink>
          </w:p>
        </w:tc>
      </w:tr>
      <w:tr w:rsidR="001A5EDC" w:rsidRPr="005B5FD8" w14:paraId="75EF63FE" w14:textId="77777777" w:rsidTr="5B653DA9">
        <w:tc>
          <w:tcPr>
            <w:tcW w:w="13892" w:type="dxa"/>
          </w:tcPr>
          <w:p w14:paraId="6013144C" w14:textId="54659AE8" w:rsidR="001A5EDC" w:rsidRPr="00C3640D" w:rsidRDefault="19084F0E" w:rsidP="555AB5A8">
            <w:pPr>
              <w:pStyle w:val="withbottommargin"/>
              <w:spacing w:before="0" w:beforeAutospacing="0" w:after="120" w:afterAutospacing="0"/>
              <w:rPr>
                <w:rFonts w:asciiTheme="minorHAnsi" w:eastAsiaTheme="minorEastAsia" w:hAnsiTheme="minorHAnsi" w:cstheme="minorBidi"/>
                <w:lang w:val="nl-BE" w:eastAsia="en-US"/>
              </w:rPr>
            </w:pPr>
            <w:r w:rsidRPr="5B653DA9">
              <w:rPr>
                <w:rFonts w:asciiTheme="minorHAnsi" w:eastAsiaTheme="minorEastAsia" w:hAnsiTheme="minorHAnsi" w:cstheme="minorBidi"/>
                <w:b/>
                <w:bCs/>
                <w:lang w:val="nl-BE" w:eastAsia="en-US"/>
              </w:rPr>
              <w:lastRenderedPageBreak/>
              <w:t xml:space="preserve">Facilitator/Learner Guidance: </w:t>
            </w:r>
            <w:r w:rsidR="00C3640D" w:rsidRPr="5B653DA9">
              <w:rPr>
                <w:rFonts w:asciiTheme="minorHAnsi" w:eastAsiaTheme="minorEastAsia" w:hAnsiTheme="minorHAnsi" w:cstheme="minorBidi"/>
                <w:lang w:val="nl-BE" w:eastAsia="en-US"/>
              </w:rPr>
              <w:t>Idealiter kan de lesgever de powerpoint onderbouwen met voorbeelden uit de leefwereld van de jongeren</w:t>
            </w:r>
            <w:r w:rsidR="525F5298" w:rsidRPr="5B653DA9">
              <w:rPr>
                <w:rFonts w:asciiTheme="minorHAnsi" w:eastAsiaTheme="minorEastAsia" w:hAnsiTheme="minorHAnsi" w:cstheme="minorBidi"/>
                <w:lang w:val="nl-BE" w:eastAsia="en-US"/>
              </w:rPr>
              <w:t xml:space="preserve"> of de omgeving van de school</w:t>
            </w:r>
            <w:r w:rsidR="00C3640D" w:rsidRPr="5B653DA9">
              <w:rPr>
                <w:rFonts w:asciiTheme="minorHAnsi" w:eastAsiaTheme="minorEastAsia" w:hAnsiTheme="minorHAnsi" w:cstheme="minorBidi"/>
                <w:lang w:val="nl-BE" w:eastAsia="en-US"/>
              </w:rPr>
              <w:t xml:space="preserve">. </w:t>
            </w:r>
          </w:p>
          <w:p w14:paraId="2B159484" w14:textId="44FBB173" w:rsidR="001A5EDC" w:rsidRPr="005B5FD8" w:rsidRDefault="1B854A1F" w:rsidP="555AB5A8">
            <w:pPr>
              <w:pStyle w:val="withbottommargin"/>
              <w:spacing w:before="0" w:beforeAutospacing="0" w:after="120" w:afterAutospacing="0"/>
              <w:rPr>
                <w:lang w:val="nl-BE"/>
              </w:rPr>
            </w:pPr>
            <w:r w:rsidRPr="555AB5A8">
              <w:rPr>
                <w:rFonts w:ascii="Calibri" w:eastAsia="Calibri" w:hAnsi="Calibri" w:cs="Calibri"/>
                <w:lang w:val="nl-BE"/>
              </w:rPr>
              <w:t xml:space="preserve">Het zou ook leerrijk zijn als er een ondernemer uit de buurt bij aanvang van de sessie aan de jongeren vertelt hoe hij bijvoorbeeld zijn verdienmodel ontwikkeld heeft.  Vervolgens beantwoorden de jongeren de vragen in groep en kunnen zij advies vragen aan de ondernemer bij twijfel. Een andere optie kan zijn dat de school filmpjes opneemt van ondernemers in de buurt rond verschillende topics </w:t>
            </w:r>
            <w:r w:rsidR="04C123AF" w:rsidRPr="555AB5A8">
              <w:rPr>
                <w:rFonts w:ascii="Calibri" w:eastAsia="Calibri" w:hAnsi="Calibri" w:cs="Calibri"/>
                <w:lang w:val="nl-BE"/>
              </w:rPr>
              <w:t xml:space="preserve">die aan bod komen gedurende het SYU traject </w:t>
            </w:r>
            <w:r w:rsidRPr="555AB5A8">
              <w:rPr>
                <w:rFonts w:ascii="Calibri" w:eastAsia="Calibri" w:hAnsi="Calibri" w:cs="Calibri"/>
                <w:lang w:val="nl-BE"/>
              </w:rPr>
              <w:t>en deze beschikbaar stelt voor de studenten ter inspiratie.</w:t>
            </w:r>
          </w:p>
        </w:tc>
      </w:tr>
      <w:tr w:rsidR="003B103A" w:rsidRPr="00CE28D9" w14:paraId="7A5B9A8A" w14:textId="77777777" w:rsidTr="5B653DA9">
        <w:tc>
          <w:tcPr>
            <w:tcW w:w="13892" w:type="dxa"/>
          </w:tcPr>
          <w:p w14:paraId="2731E0CE" w14:textId="77777777" w:rsidR="00BE3E1B" w:rsidRDefault="00D565D4"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540E6F">
              <w:rPr>
                <w:rFonts w:asciiTheme="minorHAnsi" w:eastAsiaTheme="minorHAnsi" w:hAnsiTheme="minorHAnsi" w:cstheme="minorBidi"/>
                <w:b/>
                <w:bCs/>
                <w:lang w:val="nl-BE" w:eastAsia="en-US"/>
              </w:rPr>
              <w:t>Details</w:t>
            </w:r>
            <w:r w:rsidR="006B7D0F" w:rsidRPr="00540E6F">
              <w:rPr>
                <w:rFonts w:asciiTheme="minorHAnsi" w:eastAsiaTheme="minorHAnsi" w:hAnsiTheme="minorHAnsi" w:cstheme="minorBidi"/>
                <w:b/>
                <w:bCs/>
                <w:lang w:val="nl-BE" w:eastAsia="en-US"/>
              </w:rPr>
              <w:t>:</w:t>
            </w:r>
            <w:r w:rsidR="004B5EDA" w:rsidRPr="00540E6F">
              <w:rPr>
                <w:rFonts w:asciiTheme="minorHAnsi" w:eastAsiaTheme="minorHAnsi" w:hAnsiTheme="minorHAnsi" w:cstheme="minorBidi"/>
                <w:b/>
                <w:bCs/>
                <w:lang w:val="nl-BE" w:eastAsia="en-US"/>
              </w:rPr>
              <w:t xml:space="preserve">  </w:t>
            </w:r>
          </w:p>
          <w:p w14:paraId="38833111" w14:textId="0FC29FC5" w:rsidR="006B7D0F" w:rsidRPr="00540E6F" w:rsidRDefault="344768D4" w:rsidP="5B653DA9">
            <w:pPr>
              <w:pStyle w:val="Normaalweb"/>
              <w:shd w:val="clear" w:color="auto" w:fill="FFFFFF" w:themeFill="background1"/>
              <w:spacing w:before="0" w:beforeAutospacing="0" w:after="0" w:afterAutospacing="0"/>
              <w:rPr>
                <w:rFonts w:asciiTheme="minorHAnsi" w:eastAsiaTheme="minorEastAsia" w:hAnsiTheme="minorHAnsi" w:cstheme="minorBidi"/>
                <w:b/>
                <w:bCs/>
                <w:lang w:val="nl-BE" w:eastAsia="en-US"/>
              </w:rPr>
            </w:pPr>
            <w:r w:rsidRPr="5B653DA9">
              <w:rPr>
                <w:rFonts w:asciiTheme="minorHAnsi" w:eastAsiaTheme="minorEastAsia" w:hAnsiTheme="minorHAnsi" w:cstheme="minorBidi"/>
                <w:lang w:val="nl-BE" w:eastAsia="en-US"/>
              </w:rPr>
              <w:t>Dit zijn de verschillende fasen van deze activiteit</w:t>
            </w:r>
            <w:r w:rsidR="6831AD60" w:rsidRPr="5B653DA9">
              <w:rPr>
                <w:rFonts w:asciiTheme="minorHAnsi" w:eastAsiaTheme="minorEastAsia" w:hAnsiTheme="minorHAnsi" w:cstheme="minorBidi"/>
                <w:lang w:val="nl-BE" w:eastAsia="en-US"/>
              </w:rPr>
              <w:t>:</w:t>
            </w:r>
          </w:p>
          <w:p w14:paraId="41E650B6" w14:textId="3BB321B8" w:rsidR="006B1DA3" w:rsidRDefault="00CE28D9" w:rsidP="00CE28D9">
            <w:pPr>
              <w:pStyle w:val="Normaalweb"/>
              <w:numPr>
                <w:ilvl w:val="0"/>
                <w:numId w:val="6"/>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De jongeren krijgen een kort filmpje te zien waar, aan de hand van getuigenissen van ondernemers, verschillende verdienmodellen worden voorgesteld. </w:t>
            </w:r>
          </w:p>
          <w:p w14:paraId="23F01D82" w14:textId="29FE1B06" w:rsidR="00CE28D9" w:rsidRDefault="291FE0AA" w:rsidP="5B653DA9">
            <w:pPr>
              <w:pStyle w:val="Normaalweb"/>
              <w:numPr>
                <w:ilvl w:val="0"/>
                <w:numId w:val="6"/>
              </w:numPr>
              <w:shd w:val="clear" w:color="auto" w:fill="FFFFFF" w:themeFill="background1"/>
              <w:spacing w:before="0" w:beforeAutospacing="0" w:after="0" w:afterAutospacing="0"/>
              <w:rPr>
                <w:rFonts w:asciiTheme="minorHAnsi" w:eastAsiaTheme="minorEastAsia" w:hAnsiTheme="minorHAnsi" w:cstheme="minorBidi"/>
                <w:lang w:val="nl-BE" w:eastAsia="en-US"/>
              </w:rPr>
            </w:pPr>
            <w:r w:rsidRPr="5B653DA9">
              <w:rPr>
                <w:rFonts w:asciiTheme="minorHAnsi" w:eastAsiaTheme="minorEastAsia" w:hAnsiTheme="minorHAnsi" w:cstheme="minorBidi"/>
                <w:lang w:val="nl-BE" w:eastAsia="en-US"/>
              </w:rPr>
              <w:t xml:space="preserve">Jongeren lijsten op welke verdienmodellen aan bod kwamen: er is prijs per product, prijs per dienst, uurtarief, prijs per opdracht en abonnement. </w:t>
            </w:r>
            <w:r w:rsidR="58F3657F" w:rsidRPr="5B653DA9">
              <w:rPr>
                <w:rFonts w:asciiTheme="minorHAnsi" w:eastAsiaTheme="minorEastAsia" w:hAnsiTheme="minorHAnsi" w:cstheme="minorBidi"/>
                <w:lang w:val="nl-BE" w:eastAsia="en-US"/>
              </w:rPr>
              <w:t>Naast de verdienmodellen besproken in het filmpje worden er enkele andere verdienmodellen besproken.</w:t>
            </w:r>
            <w:r w:rsidRPr="5B653DA9">
              <w:rPr>
                <w:rFonts w:asciiTheme="minorHAnsi" w:eastAsiaTheme="minorEastAsia" w:hAnsiTheme="minorHAnsi" w:cstheme="minorBidi"/>
                <w:lang w:val="nl-BE" w:eastAsia="en-US"/>
              </w:rPr>
              <w:t xml:space="preserve"> Zo kan er</w:t>
            </w:r>
            <w:r w:rsidR="07B0E037" w:rsidRPr="5B653DA9">
              <w:rPr>
                <w:rFonts w:asciiTheme="minorHAnsi" w:eastAsiaTheme="minorEastAsia" w:hAnsiTheme="minorHAnsi" w:cstheme="minorBidi"/>
                <w:lang w:val="nl-BE" w:eastAsia="en-US"/>
              </w:rPr>
              <w:t xml:space="preserve"> een</w:t>
            </w:r>
            <w:r w:rsidRPr="5B653DA9">
              <w:rPr>
                <w:rFonts w:asciiTheme="minorHAnsi" w:eastAsiaTheme="minorEastAsia" w:hAnsiTheme="minorHAnsi" w:cstheme="minorBidi"/>
                <w:lang w:val="nl-BE" w:eastAsia="en-US"/>
              </w:rPr>
              <w:t xml:space="preserve"> bepaalde dienst bijvoorbeeld gratis aangeboden worden aan de doelgroep, maar heb je reclame (denk maar aan YouTube), betaal je voor een meer uitgebreide versie (Freemiummodel) of betaal je voor ondersteuning. </w:t>
            </w:r>
            <w:r w:rsidR="58F3657F" w:rsidRPr="5B653DA9">
              <w:rPr>
                <w:rFonts w:asciiTheme="minorHAnsi" w:eastAsiaTheme="minorEastAsia" w:hAnsiTheme="minorHAnsi" w:cstheme="minorBidi"/>
                <w:lang w:val="nl-BE" w:eastAsia="en-US"/>
              </w:rPr>
              <w:t xml:space="preserve">Aan de jongeren wordt gevraagd of ze voorbeelden kennen van de bestaande verdienmodellen en of ze nog andere verdienmodellen kennen? </w:t>
            </w:r>
          </w:p>
          <w:p w14:paraId="6FA3CF7B" w14:textId="24985D4B" w:rsidR="00A466AC" w:rsidRPr="002E7AF9" w:rsidRDefault="00A466AC" w:rsidP="00CE28D9">
            <w:pPr>
              <w:pStyle w:val="Normaalweb"/>
              <w:numPr>
                <w:ilvl w:val="0"/>
                <w:numId w:val="6"/>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Desk research: </w:t>
            </w:r>
            <w:r w:rsidR="00FF0899">
              <w:rPr>
                <w:rFonts w:asciiTheme="minorHAnsi" w:eastAsiaTheme="minorHAnsi" w:hAnsiTheme="minorHAnsi" w:cstheme="minorBidi"/>
                <w:lang w:val="nl-BE" w:eastAsia="en-US"/>
              </w:rPr>
              <w:t xml:space="preserve">jongeren hebben eerder hun drie belangrijkste concurrenten geïdentificeerd. Welke verdienmodellen worden gebruikt door hun concurrentie? </w:t>
            </w:r>
            <w:r>
              <w:rPr>
                <w:rFonts w:asciiTheme="minorHAnsi" w:eastAsiaTheme="minorHAnsi" w:hAnsiTheme="minorHAnsi" w:cstheme="minorBidi"/>
                <w:lang w:val="nl-BE" w:eastAsia="en-US"/>
              </w:rPr>
              <w:t xml:space="preserve"> </w:t>
            </w:r>
          </w:p>
        </w:tc>
      </w:tr>
    </w:tbl>
    <w:p w14:paraId="0D657452" w14:textId="73129B3D"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496D35" w:rsidRPr="003D1C5C" w14:paraId="78E99282" w14:textId="77777777" w:rsidTr="5B653DA9">
        <w:tc>
          <w:tcPr>
            <w:tcW w:w="13892" w:type="dxa"/>
            <w:tcBorders>
              <w:bottom w:val="single" w:sz="4" w:space="0" w:color="auto"/>
            </w:tcBorders>
            <w:shd w:val="clear" w:color="auto" w:fill="D9D9D9" w:themeFill="background1" w:themeFillShade="D9"/>
          </w:tcPr>
          <w:p w14:paraId="75A292E0" w14:textId="57F91829" w:rsidR="00496D35" w:rsidRPr="00591FB4" w:rsidRDefault="00496D35" w:rsidP="00E660BF">
            <w:pPr>
              <w:pStyle w:val="withbottommargin"/>
              <w:spacing w:before="0" w:beforeAutospacing="0" w:after="120" w:afterAutospacing="0"/>
              <w:rPr>
                <w:rFonts w:asciiTheme="minorHAnsi" w:eastAsiaTheme="minorHAnsi" w:hAnsiTheme="minorHAnsi" w:cstheme="minorBidi"/>
                <w:b/>
                <w:bCs/>
                <w:lang w:val="nl-BE" w:eastAsia="en-US"/>
              </w:rPr>
            </w:pPr>
            <w:r w:rsidRPr="00591FB4">
              <w:rPr>
                <w:rFonts w:asciiTheme="minorHAnsi" w:eastAsiaTheme="minorHAnsi" w:hAnsiTheme="minorHAnsi" w:cstheme="minorBidi"/>
                <w:b/>
                <w:bCs/>
                <w:lang w:val="nl-BE" w:eastAsia="en-US"/>
              </w:rPr>
              <w:t xml:space="preserve">Activiteit </w:t>
            </w:r>
            <w:r>
              <w:rPr>
                <w:rFonts w:asciiTheme="minorHAnsi" w:eastAsiaTheme="minorHAnsi" w:hAnsiTheme="minorHAnsi" w:cstheme="minorBidi"/>
                <w:b/>
                <w:bCs/>
                <w:lang w:val="nl-BE" w:eastAsia="en-US"/>
              </w:rPr>
              <w:t>2</w:t>
            </w:r>
            <w:r w:rsidRPr="00591FB4">
              <w:rPr>
                <w:rFonts w:asciiTheme="minorHAnsi" w:eastAsiaTheme="minorHAnsi" w:hAnsiTheme="minorHAnsi" w:cstheme="minorBidi"/>
                <w:b/>
                <w:bCs/>
                <w:lang w:val="nl-BE" w:eastAsia="en-US"/>
              </w:rPr>
              <w:t xml:space="preserve">: </w:t>
            </w:r>
            <w:r>
              <w:rPr>
                <w:rFonts w:asciiTheme="minorHAnsi" w:eastAsiaTheme="minorHAnsi" w:hAnsiTheme="minorHAnsi" w:cstheme="minorBidi"/>
                <w:b/>
                <w:bCs/>
                <w:lang w:val="nl-BE" w:eastAsia="en-US"/>
              </w:rPr>
              <w:t xml:space="preserve">Keuze verdienmodel + pitch </w:t>
            </w:r>
          </w:p>
        </w:tc>
      </w:tr>
      <w:tr w:rsidR="00496D35" w:rsidRPr="003D1C5C" w14:paraId="1545AB20" w14:textId="77777777" w:rsidTr="5B653DA9">
        <w:tc>
          <w:tcPr>
            <w:tcW w:w="13892" w:type="dxa"/>
            <w:tcBorders>
              <w:bottom w:val="single" w:sz="4" w:space="0" w:color="auto"/>
            </w:tcBorders>
            <w:shd w:val="clear" w:color="auto" w:fill="auto"/>
          </w:tcPr>
          <w:p w14:paraId="33A67E3D" w14:textId="09807787" w:rsidR="00496D35" w:rsidRPr="00FB493C" w:rsidRDefault="00496D35" w:rsidP="1CFC3ADE">
            <w:pPr>
              <w:pStyle w:val="withbottommargin"/>
              <w:spacing w:before="0" w:beforeAutospacing="0" w:after="120" w:afterAutospacing="0"/>
              <w:rPr>
                <w:rFonts w:asciiTheme="minorHAnsi" w:eastAsiaTheme="minorEastAsia" w:hAnsiTheme="minorHAnsi" w:cstheme="minorBidi"/>
                <w:lang w:val="nl-BE" w:eastAsia="en-US"/>
              </w:rPr>
            </w:pPr>
            <w:r w:rsidRPr="1CFC3ADE">
              <w:rPr>
                <w:rFonts w:asciiTheme="minorHAnsi" w:eastAsiaTheme="minorEastAsia" w:hAnsiTheme="minorHAnsi" w:cstheme="minorBidi"/>
                <w:b/>
                <w:bCs/>
                <w:lang w:val="nl-BE" w:eastAsia="en-US"/>
              </w:rPr>
              <w:t xml:space="preserve">Duur: </w:t>
            </w:r>
            <w:r w:rsidR="205B3EFC" w:rsidRPr="1CFC3ADE">
              <w:rPr>
                <w:rFonts w:asciiTheme="minorHAnsi" w:eastAsiaTheme="minorEastAsia" w:hAnsiTheme="minorHAnsi" w:cstheme="minorBidi"/>
                <w:b/>
                <w:bCs/>
                <w:lang w:val="nl-BE" w:eastAsia="en-US"/>
              </w:rPr>
              <w:t xml:space="preserve">2 uren </w:t>
            </w:r>
          </w:p>
        </w:tc>
      </w:tr>
      <w:tr w:rsidR="00496D35" w:rsidRPr="005B5FD8" w14:paraId="778E0430" w14:textId="77777777" w:rsidTr="5B653DA9">
        <w:tc>
          <w:tcPr>
            <w:tcW w:w="13892" w:type="dxa"/>
            <w:tcBorders>
              <w:top w:val="single" w:sz="4" w:space="0" w:color="auto"/>
            </w:tcBorders>
          </w:tcPr>
          <w:p w14:paraId="2CC2B09C" w14:textId="77777777" w:rsidR="00496D35" w:rsidRDefault="00496D35" w:rsidP="00E660BF">
            <w:pPr>
              <w:pStyle w:val="withbottommargin"/>
              <w:spacing w:before="0" w:beforeAutospacing="0" w:after="120" w:afterAutospacing="0"/>
              <w:rPr>
                <w:rFonts w:asciiTheme="minorHAnsi" w:eastAsiaTheme="minorHAnsi" w:hAnsiTheme="minorHAnsi" w:cstheme="minorBidi"/>
                <w:b/>
                <w:bCs/>
                <w:lang w:val="nl-BE" w:eastAsia="en-US"/>
              </w:rPr>
            </w:pPr>
            <w:r w:rsidRPr="00C11570">
              <w:rPr>
                <w:rFonts w:asciiTheme="minorHAnsi" w:eastAsiaTheme="minorHAnsi" w:hAnsiTheme="minorHAnsi" w:cstheme="minorBidi"/>
                <w:b/>
                <w:bCs/>
                <w:lang w:val="nl-BE" w:eastAsia="en-US"/>
              </w:rPr>
              <w:lastRenderedPageBreak/>
              <w:t>Bronnen:</w:t>
            </w:r>
          </w:p>
          <w:p w14:paraId="48ED688A" w14:textId="77777777" w:rsidR="00496D35" w:rsidRDefault="00496D35" w:rsidP="00E660BF">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Er is een PP die kan gebruikt worden: link</w:t>
            </w:r>
          </w:p>
          <w:p w14:paraId="06B20C49" w14:textId="78F429CA" w:rsidR="00496D35" w:rsidRPr="00CE28D9" w:rsidRDefault="00496D35" w:rsidP="00E660BF">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Gebaseerd op programma Jong Ondernemen. </w:t>
            </w:r>
          </w:p>
        </w:tc>
      </w:tr>
      <w:tr w:rsidR="00496D35" w:rsidRPr="005B5FD8" w14:paraId="23F9F91E" w14:textId="77777777" w:rsidTr="5B653DA9">
        <w:tc>
          <w:tcPr>
            <w:tcW w:w="13892" w:type="dxa"/>
          </w:tcPr>
          <w:p w14:paraId="1E43A412" w14:textId="72BC9E3C" w:rsidR="00496D35" w:rsidRPr="00C3640D" w:rsidRDefault="00496D35" w:rsidP="00E660BF">
            <w:pPr>
              <w:pStyle w:val="withbottommargin"/>
              <w:spacing w:before="0" w:beforeAutospacing="0" w:after="120" w:afterAutospacing="0"/>
              <w:rPr>
                <w:rFonts w:asciiTheme="minorHAnsi" w:eastAsiaTheme="minorHAnsi" w:hAnsiTheme="minorHAnsi" w:cstheme="minorBidi"/>
                <w:b/>
                <w:bCs/>
                <w:lang w:val="nl-BE" w:eastAsia="en-US"/>
              </w:rPr>
            </w:pPr>
            <w:r w:rsidRPr="00C3640D">
              <w:rPr>
                <w:rFonts w:asciiTheme="minorHAnsi" w:eastAsiaTheme="minorHAnsi" w:hAnsiTheme="minorHAnsi" w:cstheme="minorBidi"/>
                <w:b/>
                <w:bCs/>
                <w:lang w:val="nl-BE" w:eastAsia="en-US"/>
              </w:rPr>
              <w:t>Facilitator/Learner Guidance:</w:t>
            </w:r>
            <w:r w:rsidR="00C3640D" w:rsidRPr="00C3640D">
              <w:rPr>
                <w:rFonts w:asciiTheme="minorHAnsi" w:eastAsiaTheme="minorHAnsi" w:hAnsiTheme="minorHAnsi" w:cstheme="minorBidi"/>
                <w:b/>
                <w:bCs/>
                <w:lang w:val="nl-BE" w:eastAsia="en-US"/>
              </w:rPr>
              <w:t xml:space="preserve"> </w:t>
            </w:r>
            <w:r w:rsidR="00C3640D" w:rsidRPr="00C3640D">
              <w:rPr>
                <w:rFonts w:asciiTheme="minorHAnsi" w:eastAsiaTheme="minorHAnsi" w:hAnsiTheme="minorHAnsi" w:cstheme="minorBidi"/>
                <w:lang w:val="nl-BE" w:eastAsia="en-US"/>
              </w:rPr>
              <w:t>Voor deze activiteit kunnen de</w:t>
            </w:r>
            <w:r w:rsidR="00C3640D" w:rsidRPr="00C3640D">
              <w:rPr>
                <w:rFonts w:asciiTheme="minorHAnsi" w:eastAsiaTheme="minorHAnsi" w:hAnsiTheme="minorHAnsi" w:cstheme="minorBidi"/>
                <w:b/>
                <w:bCs/>
                <w:lang w:val="nl-BE" w:eastAsia="en-US"/>
              </w:rPr>
              <w:t xml:space="preserve"> </w:t>
            </w:r>
            <w:r w:rsidR="00C3640D" w:rsidRPr="00C3640D">
              <w:rPr>
                <w:rFonts w:asciiTheme="minorHAnsi" w:eastAsiaTheme="minorHAnsi" w:hAnsiTheme="minorHAnsi" w:cstheme="minorBidi"/>
                <w:lang w:val="nl-BE" w:eastAsia="en-US"/>
              </w:rPr>
              <w:t>jongeren teruggrijpen naar wat ze leerden tijdens de ‘pitch module’.</w:t>
            </w:r>
            <w:r w:rsidR="00C3640D">
              <w:rPr>
                <w:rFonts w:asciiTheme="minorHAnsi" w:eastAsiaTheme="minorHAnsi" w:hAnsiTheme="minorHAnsi" w:cstheme="minorBidi"/>
                <w:b/>
                <w:bCs/>
                <w:lang w:val="nl-BE" w:eastAsia="en-US"/>
              </w:rPr>
              <w:t xml:space="preserve"> </w:t>
            </w:r>
            <w:r w:rsidR="00C3640D" w:rsidRPr="00C3640D">
              <w:rPr>
                <w:rFonts w:asciiTheme="minorHAnsi" w:eastAsiaTheme="minorHAnsi" w:hAnsiTheme="minorHAnsi" w:cstheme="minorBidi"/>
                <w:b/>
                <w:bCs/>
                <w:lang w:val="nl-BE" w:eastAsia="en-US"/>
              </w:rPr>
              <w:t xml:space="preserve"> </w:t>
            </w:r>
          </w:p>
        </w:tc>
      </w:tr>
      <w:tr w:rsidR="00496D35" w:rsidRPr="005B5FD8" w14:paraId="197D90A8" w14:textId="77777777" w:rsidTr="5B653DA9">
        <w:tc>
          <w:tcPr>
            <w:tcW w:w="13892" w:type="dxa"/>
          </w:tcPr>
          <w:p w14:paraId="47D6BEAD" w14:textId="77777777" w:rsidR="00496D35" w:rsidRDefault="00496D35" w:rsidP="00E660BF">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540E6F">
              <w:rPr>
                <w:rFonts w:asciiTheme="minorHAnsi" w:eastAsiaTheme="minorHAnsi" w:hAnsiTheme="minorHAnsi" w:cstheme="minorBidi"/>
                <w:b/>
                <w:bCs/>
                <w:lang w:val="nl-BE" w:eastAsia="en-US"/>
              </w:rPr>
              <w:t xml:space="preserve">Details:  </w:t>
            </w:r>
          </w:p>
          <w:p w14:paraId="145DD754" w14:textId="490F4C3F" w:rsidR="00496D35" w:rsidRPr="00540E6F" w:rsidRDefault="00496D35" w:rsidP="00E660BF">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r w:rsidRPr="00540E6F">
              <w:rPr>
                <w:rFonts w:asciiTheme="minorHAnsi" w:eastAsiaTheme="minorHAnsi" w:hAnsiTheme="minorHAnsi" w:cstheme="minorBidi"/>
                <w:lang w:val="nl-BE" w:eastAsia="en-US"/>
              </w:rPr>
              <w:t xml:space="preserve">Dit zijn </w:t>
            </w:r>
            <w:r>
              <w:rPr>
                <w:rFonts w:asciiTheme="minorHAnsi" w:eastAsiaTheme="minorHAnsi" w:hAnsiTheme="minorHAnsi" w:cstheme="minorBidi"/>
                <w:lang w:val="nl-BE" w:eastAsia="en-US"/>
              </w:rPr>
              <w:t>de verschillende fasen van deze activiteit</w:t>
            </w:r>
            <w:r w:rsidR="00C3640D">
              <w:rPr>
                <w:rFonts w:asciiTheme="minorHAnsi" w:eastAsiaTheme="minorHAnsi" w:hAnsiTheme="minorHAnsi" w:cstheme="minorBidi"/>
                <w:lang w:val="nl-BE" w:eastAsia="en-US"/>
              </w:rPr>
              <w:t>:</w:t>
            </w:r>
          </w:p>
          <w:p w14:paraId="6F1A7B3E" w14:textId="4FD9C77E" w:rsidR="00496D35" w:rsidRDefault="4BAD50D1" w:rsidP="5B653DA9">
            <w:pPr>
              <w:pStyle w:val="Normaalweb"/>
              <w:numPr>
                <w:ilvl w:val="0"/>
                <w:numId w:val="7"/>
              </w:numPr>
              <w:shd w:val="clear" w:color="auto" w:fill="FFFFFF" w:themeFill="background1"/>
              <w:spacing w:before="0" w:beforeAutospacing="0" w:after="0" w:afterAutospacing="0"/>
              <w:rPr>
                <w:rFonts w:asciiTheme="minorHAnsi" w:eastAsiaTheme="minorEastAsia" w:hAnsiTheme="minorHAnsi" w:cstheme="minorBidi"/>
                <w:lang w:val="nl-BE" w:eastAsia="en-US"/>
              </w:rPr>
            </w:pPr>
            <w:r w:rsidRPr="5B653DA9">
              <w:rPr>
                <w:rFonts w:asciiTheme="minorHAnsi" w:eastAsiaTheme="minorEastAsia" w:hAnsiTheme="minorHAnsi" w:cstheme="minorBidi"/>
                <w:lang w:val="nl-BE" w:eastAsia="en-US"/>
              </w:rPr>
              <w:t xml:space="preserve">Jongeren kiezen een verdienmodel. De keuze voor hun verdienmodel </w:t>
            </w:r>
            <w:r w:rsidR="63759973" w:rsidRPr="5B653DA9">
              <w:rPr>
                <w:rFonts w:asciiTheme="minorHAnsi" w:eastAsiaTheme="minorEastAsia" w:hAnsiTheme="minorHAnsi" w:cstheme="minorBidi"/>
                <w:lang w:val="nl-BE" w:eastAsia="en-US"/>
              </w:rPr>
              <w:t xml:space="preserve">argumenteren </w:t>
            </w:r>
            <w:r w:rsidRPr="5B653DA9">
              <w:rPr>
                <w:rFonts w:asciiTheme="minorHAnsi" w:eastAsiaTheme="minorEastAsia" w:hAnsiTheme="minorHAnsi" w:cstheme="minorBidi"/>
                <w:lang w:val="nl-BE" w:eastAsia="en-US"/>
              </w:rPr>
              <w:t xml:space="preserve">ze aan de hand van een pitch van maximaal 2 minuten. Ze kiezen zelf hoe ze de presentatie doen. </w:t>
            </w:r>
          </w:p>
          <w:p w14:paraId="1E92B147" w14:textId="77777777" w:rsidR="00496D35" w:rsidRDefault="00496D35" w:rsidP="00496D35">
            <w:pPr>
              <w:pStyle w:val="Normaalweb"/>
              <w:numPr>
                <w:ilvl w:val="0"/>
                <w:numId w:val="7"/>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De jongeren presenteren hun verdienmodel aan elkaar. De ene helft van de groep zijn ‘supporters’ en verdedigen het verdienmodel. De andere helft van de groep zijn ‘critici’. Zij stellen zoveel mogelijk kritische vragen.  </w:t>
            </w:r>
          </w:p>
          <w:p w14:paraId="4D5037E8" w14:textId="09A7B4DA" w:rsidR="00C3640D" w:rsidRPr="002E7AF9" w:rsidRDefault="00C3640D" w:rsidP="00496D35">
            <w:pPr>
              <w:pStyle w:val="Normaalweb"/>
              <w:numPr>
                <w:ilvl w:val="0"/>
                <w:numId w:val="7"/>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Jongeren wijzigen eventueel hun verdienmodel op basis van de feedback van de andere groepen. </w:t>
            </w:r>
          </w:p>
        </w:tc>
      </w:tr>
    </w:tbl>
    <w:p w14:paraId="2BDA6D5F" w14:textId="77777777" w:rsidR="00496D35" w:rsidRPr="002E7AF9" w:rsidRDefault="00496D35" w:rsidP="004D52D7">
      <w:pPr>
        <w:rPr>
          <w:rFonts w:ascii="Calibri" w:hAnsi="Calibri"/>
          <w:b/>
          <w:sz w:val="22"/>
          <w:szCs w:val="22"/>
          <w:lang w:val="nl-BE"/>
        </w:rPr>
      </w:pPr>
    </w:p>
    <w:sectPr w:rsidR="00496D35" w:rsidRPr="002E7AF9" w:rsidSect="00211D81">
      <w:headerReference w:type="default" r:id="rId13"/>
      <w:footerReference w:type="default" r:id="rId14"/>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8741A" w14:textId="77777777" w:rsidR="00E75F34" w:rsidRDefault="00E75F34" w:rsidP="0093137D">
      <w:r>
        <w:separator/>
      </w:r>
    </w:p>
  </w:endnote>
  <w:endnote w:type="continuationSeparator" w:id="0">
    <w:p w14:paraId="33ACCA35" w14:textId="77777777" w:rsidR="00E75F34" w:rsidRDefault="00E75F34" w:rsidP="0093137D">
      <w:r>
        <w:continuationSeparator/>
      </w:r>
    </w:p>
  </w:endnote>
  <w:endnote w:type="continuationNotice" w:id="1">
    <w:p w14:paraId="5FD4F72D" w14:textId="77777777" w:rsidR="00E75F34" w:rsidRDefault="00E75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38DC3" w14:textId="77777777" w:rsidR="00E75F34" w:rsidRDefault="00E75F34" w:rsidP="0093137D">
      <w:r>
        <w:separator/>
      </w:r>
    </w:p>
  </w:footnote>
  <w:footnote w:type="continuationSeparator" w:id="0">
    <w:p w14:paraId="27437DF4" w14:textId="77777777" w:rsidR="00E75F34" w:rsidRDefault="00E75F34" w:rsidP="0093137D">
      <w:r>
        <w:continuationSeparator/>
      </w:r>
    </w:p>
  </w:footnote>
  <w:footnote w:type="continuationNotice" w:id="1">
    <w:p w14:paraId="3799FAF5" w14:textId="77777777" w:rsidR="00E75F34" w:rsidRDefault="00E75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7567CA9E" w:rsidR="001622B5" w:rsidRDefault="5B653DA9" w:rsidP="00824D2D">
    <w:pPr>
      <w:pStyle w:val="Koptekst"/>
      <w:jc w:val="center"/>
    </w:pPr>
    <w:r>
      <w:rPr>
        <w:noProof/>
      </w:rPr>
      <w:drawing>
        <wp:inline distT="0" distB="0" distL="0" distR="0" wp14:anchorId="432FEBC8" wp14:editId="21842D2F">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sidRPr="5B653DA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55233"/>
    <w:multiLevelType w:val="multilevel"/>
    <w:tmpl w:val="75A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121C6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37A40"/>
    <w:rsid w:val="00240C06"/>
    <w:rsid w:val="00257115"/>
    <w:rsid w:val="00265FA7"/>
    <w:rsid w:val="0027536D"/>
    <w:rsid w:val="00280682"/>
    <w:rsid w:val="002B63E0"/>
    <w:rsid w:val="002C1FEA"/>
    <w:rsid w:val="002E7AF9"/>
    <w:rsid w:val="002F5FC6"/>
    <w:rsid w:val="00327D63"/>
    <w:rsid w:val="003775C4"/>
    <w:rsid w:val="00384E91"/>
    <w:rsid w:val="003B103A"/>
    <w:rsid w:val="003D1C5C"/>
    <w:rsid w:val="003E6E53"/>
    <w:rsid w:val="00400090"/>
    <w:rsid w:val="004246D8"/>
    <w:rsid w:val="004442D5"/>
    <w:rsid w:val="00446398"/>
    <w:rsid w:val="004809EB"/>
    <w:rsid w:val="00496D35"/>
    <w:rsid w:val="00497408"/>
    <w:rsid w:val="004B5EDA"/>
    <w:rsid w:val="004D52D7"/>
    <w:rsid w:val="004D54D3"/>
    <w:rsid w:val="004E0EF9"/>
    <w:rsid w:val="004E3CD4"/>
    <w:rsid w:val="004F5274"/>
    <w:rsid w:val="005007F2"/>
    <w:rsid w:val="0050689E"/>
    <w:rsid w:val="005254B6"/>
    <w:rsid w:val="00534E39"/>
    <w:rsid w:val="00540E6F"/>
    <w:rsid w:val="00554746"/>
    <w:rsid w:val="00555C62"/>
    <w:rsid w:val="00591FB4"/>
    <w:rsid w:val="005B499E"/>
    <w:rsid w:val="005B5FD8"/>
    <w:rsid w:val="005C34AD"/>
    <w:rsid w:val="005C3A0B"/>
    <w:rsid w:val="005D3EE0"/>
    <w:rsid w:val="00607934"/>
    <w:rsid w:val="00683CF5"/>
    <w:rsid w:val="006B1DA3"/>
    <w:rsid w:val="006B7D0F"/>
    <w:rsid w:val="006D79AD"/>
    <w:rsid w:val="00720505"/>
    <w:rsid w:val="007375E1"/>
    <w:rsid w:val="007B1846"/>
    <w:rsid w:val="007C543E"/>
    <w:rsid w:val="00824D2D"/>
    <w:rsid w:val="008330E3"/>
    <w:rsid w:val="00844568"/>
    <w:rsid w:val="008671A6"/>
    <w:rsid w:val="00867890"/>
    <w:rsid w:val="00875A43"/>
    <w:rsid w:val="008A07C8"/>
    <w:rsid w:val="009013E4"/>
    <w:rsid w:val="0093137D"/>
    <w:rsid w:val="00943AC8"/>
    <w:rsid w:val="00946A8E"/>
    <w:rsid w:val="0095581F"/>
    <w:rsid w:val="009743DF"/>
    <w:rsid w:val="00993C22"/>
    <w:rsid w:val="009978F8"/>
    <w:rsid w:val="009A3BE1"/>
    <w:rsid w:val="009A6DD0"/>
    <w:rsid w:val="009C7F9A"/>
    <w:rsid w:val="009E315C"/>
    <w:rsid w:val="009E432B"/>
    <w:rsid w:val="009E49FD"/>
    <w:rsid w:val="00A40834"/>
    <w:rsid w:val="00A466AC"/>
    <w:rsid w:val="00A522E8"/>
    <w:rsid w:val="00A81E0B"/>
    <w:rsid w:val="00A83ACE"/>
    <w:rsid w:val="00A92DE7"/>
    <w:rsid w:val="00AB1CC1"/>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47D0"/>
    <w:rsid w:val="00C11570"/>
    <w:rsid w:val="00C22F7D"/>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B0D11"/>
    <w:rsid w:val="00DB5FC9"/>
    <w:rsid w:val="00E25999"/>
    <w:rsid w:val="00E361F3"/>
    <w:rsid w:val="00E51B5F"/>
    <w:rsid w:val="00E559E1"/>
    <w:rsid w:val="00E75F34"/>
    <w:rsid w:val="00EA3493"/>
    <w:rsid w:val="00EB2938"/>
    <w:rsid w:val="00ED381C"/>
    <w:rsid w:val="00F110A9"/>
    <w:rsid w:val="00F17048"/>
    <w:rsid w:val="00F55B7C"/>
    <w:rsid w:val="00F61274"/>
    <w:rsid w:val="00F673CC"/>
    <w:rsid w:val="00F72F8E"/>
    <w:rsid w:val="00F92166"/>
    <w:rsid w:val="00FB493C"/>
    <w:rsid w:val="00FC233B"/>
    <w:rsid w:val="00FF0899"/>
    <w:rsid w:val="04C123AF"/>
    <w:rsid w:val="07B0E037"/>
    <w:rsid w:val="0D8F2950"/>
    <w:rsid w:val="1575AC85"/>
    <w:rsid w:val="19084F0E"/>
    <w:rsid w:val="1B854A1F"/>
    <w:rsid w:val="1CFC3ADE"/>
    <w:rsid w:val="1EB18F24"/>
    <w:rsid w:val="205B3EFC"/>
    <w:rsid w:val="291FE0AA"/>
    <w:rsid w:val="2BC8E763"/>
    <w:rsid w:val="344768D4"/>
    <w:rsid w:val="37203C5E"/>
    <w:rsid w:val="3C4AC941"/>
    <w:rsid w:val="3EF4082B"/>
    <w:rsid w:val="412DF1A3"/>
    <w:rsid w:val="44639791"/>
    <w:rsid w:val="44CCD147"/>
    <w:rsid w:val="4BAD50D1"/>
    <w:rsid w:val="4CB09250"/>
    <w:rsid w:val="4DE4AE91"/>
    <w:rsid w:val="4EB362CD"/>
    <w:rsid w:val="504B91B5"/>
    <w:rsid w:val="525F5298"/>
    <w:rsid w:val="537A81D4"/>
    <w:rsid w:val="555AB5A8"/>
    <w:rsid w:val="5796E77E"/>
    <w:rsid w:val="58F3657F"/>
    <w:rsid w:val="5B653DA9"/>
    <w:rsid w:val="613A01BA"/>
    <w:rsid w:val="63759973"/>
    <w:rsid w:val="64C4B9B1"/>
    <w:rsid w:val="6831AD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val="nl-BE" w:eastAsia="nl-BE"/>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pLjAp0E96i8&amp;feature=youtu.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liantis.be/nl/zelfstandig-worden/verdienmodel-kiezen-voor-mijn-zaa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2" ma:contentTypeDescription="Create a new document." ma:contentTypeScope="" ma:versionID="72064cc59771f42f89e2f953d4074eb2">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a35c81dd3415e291338353cb650c1415"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4.xml><?xml version="1.0" encoding="utf-8"?>
<ds:datastoreItem xmlns:ds="http://schemas.openxmlformats.org/officeDocument/2006/customXml" ds:itemID="{B5E542B3-B7EA-47C9-AE61-436E77D4E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3310</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10</cp:revision>
  <dcterms:created xsi:type="dcterms:W3CDTF">2020-10-12T14:00:00Z</dcterms:created>
  <dcterms:modified xsi:type="dcterms:W3CDTF">2021-03-31T15:05:00Z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