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12C013" w14:textId="29622BEF" w:rsidR="00B63F86" w:rsidRPr="001838F3" w:rsidRDefault="00824D2D" w:rsidP="001838F3">
      <w:pPr>
        <w:pStyle w:val="Kop2"/>
        <w:jc w:val="center"/>
        <w:rPr>
          <w:rFonts w:asciiTheme="minorHAnsi" w:hAnsiTheme="minorHAnsi" w:cstheme="minorHAnsi"/>
          <w:i w:val="0"/>
          <w:sz w:val="32"/>
          <w:szCs w:val="32"/>
        </w:rPr>
      </w:pPr>
      <w:r>
        <w:rPr>
          <w:rFonts w:asciiTheme="minorHAnsi" w:hAnsiTheme="minorHAnsi"/>
          <w:i w:val="0"/>
          <w:sz w:val="32"/>
          <w:szCs w:val="32"/>
        </w:rPr>
        <w:t>SESSION PLAN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10355"/>
      </w:tblGrid>
      <w:tr w:rsidR="009E315C" w:rsidRPr="000900D8" w14:paraId="7EE540C9" w14:textId="77777777" w:rsidTr="12933A7B">
        <w:trPr>
          <w:trHeight w:val="288"/>
        </w:trPr>
        <w:tc>
          <w:tcPr>
            <w:tcW w:w="1288" w:type="pct"/>
          </w:tcPr>
          <w:p w14:paraId="15675F8D" w14:textId="6E1ABEA5" w:rsidR="009E315C" w:rsidRDefault="009E315C" w:rsidP="001838F3">
            <w:pPr>
              <w:spacing w:line="276" w:lineRule="auto"/>
              <w:rPr>
                <w:rFonts w:asciiTheme="minorHAnsi" w:hAnsiTheme="minorHAnsi" w:cstheme="minorHAnsi"/>
                <w:b/>
                <w:bCs/>
                <w:szCs w:val="24"/>
              </w:rPr>
            </w:pPr>
            <w:r>
              <w:rPr>
                <w:rFonts w:asciiTheme="minorHAnsi" w:hAnsiTheme="minorHAnsi"/>
                <w:b/>
                <w:bCs/>
                <w:szCs w:val="24"/>
              </w:rPr>
              <w:t>Module Title</w:t>
            </w:r>
          </w:p>
        </w:tc>
        <w:tc>
          <w:tcPr>
            <w:tcW w:w="3712" w:type="pct"/>
          </w:tcPr>
          <w:p w14:paraId="39C9699B" w14:textId="0A03F64D" w:rsidR="009E315C" w:rsidRPr="009A3BE1" w:rsidRDefault="003D1C5C" w:rsidP="001838F3">
            <w:pPr>
              <w:spacing w:line="276" w:lineRule="auto"/>
              <w:jc w:val="both"/>
              <w:rPr>
                <w:rFonts w:asciiTheme="minorHAnsi" w:hAnsiTheme="minorHAnsi" w:cstheme="minorHAnsi"/>
                <w:szCs w:val="24"/>
              </w:rPr>
            </w:pPr>
            <w:r>
              <w:rPr>
                <w:rFonts w:asciiTheme="minorHAnsi" w:hAnsiTheme="minorHAnsi"/>
                <w:szCs w:val="24"/>
              </w:rPr>
              <w:t>Do</w:t>
            </w:r>
            <w:r w:rsidR="00114101">
              <w:rPr>
                <w:rFonts w:asciiTheme="minorHAnsi" w:hAnsiTheme="minorHAnsi"/>
                <w:szCs w:val="24"/>
              </w:rPr>
              <w:t>ing</w:t>
            </w:r>
          </w:p>
        </w:tc>
      </w:tr>
      <w:tr w:rsidR="00B63F86" w:rsidRPr="000900D8" w14:paraId="4F26725A" w14:textId="77777777" w:rsidTr="12933A7B">
        <w:trPr>
          <w:trHeight w:val="288"/>
        </w:trPr>
        <w:tc>
          <w:tcPr>
            <w:tcW w:w="1288" w:type="pct"/>
          </w:tcPr>
          <w:p w14:paraId="715F5B49" w14:textId="545957BC" w:rsidR="00B63F86" w:rsidRPr="000900D8" w:rsidRDefault="00D975DA" w:rsidP="001838F3">
            <w:pPr>
              <w:spacing w:line="276" w:lineRule="auto"/>
              <w:rPr>
                <w:rFonts w:asciiTheme="minorHAnsi" w:hAnsiTheme="minorHAnsi" w:cstheme="minorHAnsi"/>
                <w:b/>
                <w:bCs/>
                <w:szCs w:val="24"/>
              </w:rPr>
            </w:pPr>
            <w:r>
              <w:rPr>
                <w:rFonts w:asciiTheme="minorHAnsi" w:hAnsiTheme="minorHAnsi"/>
                <w:b/>
                <w:bCs/>
                <w:szCs w:val="24"/>
              </w:rPr>
              <w:t>Title of Session</w:t>
            </w:r>
          </w:p>
        </w:tc>
        <w:tc>
          <w:tcPr>
            <w:tcW w:w="3712" w:type="pct"/>
          </w:tcPr>
          <w:p w14:paraId="723DFD2C" w14:textId="6CFD9E33" w:rsidR="00B63F86" w:rsidRPr="009A3BE1" w:rsidRDefault="000C3494" w:rsidP="70528E3C">
            <w:pPr>
              <w:spacing w:line="276" w:lineRule="auto"/>
              <w:jc w:val="both"/>
              <w:rPr>
                <w:rFonts w:asciiTheme="minorHAnsi" w:hAnsiTheme="minorHAnsi" w:cstheme="minorBidi"/>
              </w:rPr>
            </w:pPr>
            <w:r>
              <w:rPr>
                <w:rFonts w:asciiTheme="minorHAnsi" w:hAnsiTheme="minorHAnsi"/>
              </w:rPr>
              <w:t>Start selling</w:t>
            </w:r>
          </w:p>
        </w:tc>
      </w:tr>
      <w:tr w:rsidR="00B63F86" w:rsidRPr="00A92620" w14:paraId="64B95593" w14:textId="77777777" w:rsidTr="12933A7B">
        <w:tc>
          <w:tcPr>
            <w:tcW w:w="1288" w:type="pct"/>
          </w:tcPr>
          <w:p w14:paraId="7237E800" w14:textId="77FBBBC0" w:rsidR="00B63F86" w:rsidRPr="000900D8" w:rsidRDefault="005C3A0B" w:rsidP="001838F3">
            <w:pPr>
              <w:spacing w:line="276" w:lineRule="auto"/>
              <w:rPr>
                <w:rFonts w:asciiTheme="minorHAnsi" w:hAnsiTheme="minorHAnsi" w:cstheme="minorHAnsi"/>
                <w:b/>
                <w:bCs/>
                <w:szCs w:val="24"/>
              </w:rPr>
            </w:pPr>
            <w:r>
              <w:rPr>
                <w:rFonts w:asciiTheme="minorHAnsi" w:hAnsiTheme="minorHAnsi"/>
                <w:b/>
                <w:bCs/>
                <w:szCs w:val="24"/>
              </w:rPr>
              <w:t>Length of Session</w:t>
            </w:r>
          </w:p>
        </w:tc>
        <w:tc>
          <w:tcPr>
            <w:tcW w:w="3712" w:type="pct"/>
          </w:tcPr>
          <w:p w14:paraId="65CC2BCD" w14:textId="7AF3B9D0" w:rsidR="00B63F86" w:rsidRPr="000C3494" w:rsidRDefault="000C3494" w:rsidP="12933A7B">
            <w:pPr>
              <w:spacing w:line="276" w:lineRule="auto"/>
              <w:jc w:val="both"/>
              <w:rPr>
                <w:rFonts w:asciiTheme="minorHAnsi" w:hAnsiTheme="minorHAnsi" w:cstheme="minorBidi"/>
              </w:rPr>
            </w:pPr>
            <w:r>
              <w:rPr>
                <w:rFonts w:asciiTheme="minorHAnsi" w:hAnsiTheme="minorHAnsi"/>
              </w:rPr>
              <w:t>The length depends on how long the pop-up stays open (to be agreed between students and teacher)</w:t>
            </w:r>
          </w:p>
        </w:tc>
      </w:tr>
      <w:tr w:rsidR="0027536D" w:rsidRPr="00A92620" w14:paraId="1D89544E" w14:textId="77777777" w:rsidTr="12933A7B">
        <w:tc>
          <w:tcPr>
            <w:tcW w:w="1288" w:type="pct"/>
          </w:tcPr>
          <w:p w14:paraId="3514DD24" w14:textId="77777777" w:rsidR="0027536D" w:rsidRDefault="005C3A0B" w:rsidP="001838F3">
            <w:pPr>
              <w:spacing w:line="276" w:lineRule="auto"/>
              <w:rPr>
                <w:rFonts w:asciiTheme="minorHAnsi" w:hAnsiTheme="minorHAnsi" w:cstheme="minorHAnsi"/>
                <w:b/>
                <w:bCs/>
                <w:szCs w:val="24"/>
              </w:rPr>
            </w:pPr>
            <w:r>
              <w:rPr>
                <w:rFonts w:asciiTheme="minorHAnsi" w:hAnsiTheme="minorHAnsi"/>
                <w:b/>
                <w:bCs/>
                <w:szCs w:val="24"/>
              </w:rPr>
              <w:t>Aim of Session</w:t>
            </w:r>
          </w:p>
        </w:tc>
        <w:tc>
          <w:tcPr>
            <w:tcW w:w="3712" w:type="pct"/>
          </w:tcPr>
          <w:p w14:paraId="7C7487C4" w14:textId="3A308289" w:rsidR="0027536D" w:rsidRPr="009A3BE1" w:rsidRDefault="00E11F07" w:rsidP="001838F3">
            <w:pPr>
              <w:spacing w:line="276" w:lineRule="auto"/>
              <w:jc w:val="both"/>
              <w:rPr>
                <w:rFonts w:asciiTheme="minorHAnsi" w:hAnsiTheme="minorHAnsi" w:cstheme="minorHAnsi"/>
                <w:szCs w:val="24"/>
              </w:rPr>
            </w:pPr>
            <w:r>
              <w:rPr>
                <w:rFonts w:asciiTheme="minorHAnsi" w:hAnsiTheme="minorHAnsi"/>
                <w:szCs w:val="24"/>
              </w:rPr>
              <w:t>For the young people to make sales with their pop-up</w:t>
            </w:r>
          </w:p>
        </w:tc>
      </w:tr>
      <w:tr w:rsidR="00534E39" w:rsidRPr="00A92620" w14:paraId="0BC523D2" w14:textId="77777777" w:rsidTr="12933A7B">
        <w:trPr>
          <w:trHeight w:val="217"/>
        </w:trPr>
        <w:tc>
          <w:tcPr>
            <w:tcW w:w="1288" w:type="pct"/>
          </w:tcPr>
          <w:p w14:paraId="3873EF9B" w14:textId="77777777" w:rsidR="00534E39" w:rsidRDefault="005C3A0B" w:rsidP="001838F3">
            <w:pPr>
              <w:spacing w:line="276" w:lineRule="auto"/>
              <w:rPr>
                <w:rFonts w:asciiTheme="minorHAnsi" w:hAnsiTheme="minorHAnsi" w:cstheme="minorHAnsi"/>
                <w:b/>
                <w:bCs/>
                <w:szCs w:val="24"/>
              </w:rPr>
            </w:pPr>
            <w:r>
              <w:rPr>
                <w:rFonts w:asciiTheme="minorHAnsi" w:hAnsiTheme="minorHAnsi"/>
                <w:b/>
                <w:bCs/>
                <w:szCs w:val="24"/>
              </w:rPr>
              <w:t>Learning Outcomes</w:t>
            </w:r>
          </w:p>
        </w:tc>
        <w:tc>
          <w:tcPr>
            <w:tcW w:w="3712" w:type="pct"/>
          </w:tcPr>
          <w:p w14:paraId="5DF3000A" w14:textId="4A8164C6" w:rsidR="003D1C5C" w:rsidRPr="009A3BE1" w:rsidRDefault="00E11F07" w:rsidP="00E11F07">
            <w:pPr>
              <w:pStyle w:val="paragraph"/>
              <w:spacing w:before="0" w:beforeAutospacing="0" w:after="0" w:afterAutospacing="0"/>
              <w:textAlignment w:val="baseline"/>
              <w:rPr>
                <w:rFonts w:ascii="Arial" w:hAnsi="Arial" w:cs="Arial"/>
              </w:rPr>
            </w:pPr>
            <w:r>
              <w:rPr>
                <w:rStyle w:val="normaltextrun"/>
                <w:rFonts w:ascii="Calibri" w:hAnsi="Calibri"/>
              </w:rPr>
              <w:t>At the end of this session:</w:t>
            </w:r>
          </w:p>
          <w:p w14:paraId="4E557173"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have a basic understanding of marketing, communication, financial plans and sales</w:t>
            </w:r>
            <w:r>
              <w:rPr>
                <w:rStyle w:val="eop"/>
                <w:rFonts w:ascii="Calibri" w:hAnsi="Calibri"/>
              </w:rPr>
              <w:t> </w:t>
            </w:r>
          </w:p>
          <w:p w14:paraId="3EEE1F3F" w14:textId="77777777" w:rsidR="003D1C5C" w:rsidRPr="009A3BE1" w:rsidRDefault="003D1C5C" w:rsidP="003D1C5C">
            <w:pPr>
              <w:pStyle w:val="paragraph"/>
              <w:numPr>
                <w:ilvl w:val="0"/>
                <w:numId w:val="5"/>
              </w:numPr>
              <w:spacing w:before="0" w:beforeAutospacing="0" w:after="0" w:afterAutospacing="0"/>
              <w:ind w:left="360" w:firstLine="0"/>
              <w:textAlignment w:val="baseline"/>
              <w:rPr>
                <w:rFonts w:ascii="Calibri" w:hAnsi="Calibri" w:cs="Calibri"/>
              </w:rPr>
            </w:pPr>
            <w:r>
              <w:rPr>
                <w:rStyle w:val="normaltextrun"/>
                <w:rFonts w:ascii="Calibri" w:hAnsi="Calibri"/>
              </w:rPr>
              <w:t>Young people can apply this knowledge to their pop-up</w:t>
            </w:r>
            <w:r>
              <w:rPr>
                <w:rStyle w:val="eop"/>
                <w:rFonts w:ascii="Calibri" w:hAnsi="Calibri"/>
              </w:rPr>
              <w:t> </w:t>
            </w:r>
          </w:p>
          <w:p w14:paraId="52BBDAC9" w14:textId="7804746A" w:rsidR="00173B73" w:rsidRPr="00114101" w:rsidRDefault="00173B73" w:rsidP="001838F3">
            <w:pPr>
              <w:spacing w:line="276" w:lineRule="auto"/>
              <w:jc w:val="both"/>
              <w:rPr>
                <w:rFonts w:asciiTheme="minorHAnsi" w:hAnsiTheme="minorHAnsi" w:cstheme="minorHAnsi"/>
                <w:szCs w:val="24"/>
                <w:lang w:val="en-US"/>
              </w:rPr>
            </w:pPr>
          </w:p>
        </w:tc>
      </w:tr>
      <w:tr w:rsidR="00DB5FC9" w:rsidRPr="00A92620" w14:paraId="07D17ED7" w14:textId="77777777" w:rsidTr="12933A7B">
        <w:tc>
          <w:tcPr>
            <w:tcW w:w="1288" w:type="pct"/>
          </w:tcPr>
          <w:p w14:paraId="24FBD7C1" w14:textId="246C883A" w:rsidR="00DB5FC9" w:rsidRDefault="00173B73" w:rsidP="001838F3">
            <w:pPr>
              <w:spacing w:line="276" w:lineRule="auto"/>
              <w:rPr>
                <w:rFonts w:asciiTheme="minorHAnsi" w:hAnsiTheme="minorHAnsi" w:cstheme="minorHAnsi"/>
                <w:b/>
                <w:bCs/>
                <w:szCs w:val="24"/>
              </w:rPr>
            </w:pPr>
            <w:r>
              <w:rPr>
                <w:rFonts w:asciiTheme="minorHAnsi" w:hAnsiTheme="minorHAnsi"/>
                <w:b/>
                <w:bCs/>
                <w:szCs w:val="24"/>
              </w:rPr>
              <w:t>EntreComp Competences Gained</w:t>
            </w:r>
          </w:p>
        </w:tc>
        <w:tc>
          <w:tcPr>
            <w:tcW w:w="3712" w:type="pct"/>
          </w:tcPr>
          <w:p w14:paraId="6C90BDE2" w14:textId="3CB473E1" w:rsidR="00DB5FC9" w:rsidRPr="009A3BE1" w:rsidRDefault="00E11F07" w:rsidP="342BCEDD">
            <w:pPr>
              <w:spacing w:line="276" w:lineRule="auto"/>
              <w:jc w:val="both"/>
              <w:rPr>
                <w:rFonts w:asciiTheme="minorHAnsi" w:hAnsiTheme="minorHAnsi" w:cstheme="minorBidi"/>
              </w:rPr>
            </w:pPr>
            <w:r>
              <w:rPr>
                <w:rFonts w:asciiTheme="minorHAnsi" w:hAnsiTheme="minorHAnsi"/>
              </w:rPr>
              <w:t>Mobilising resources, financial and economic literacy, taking the initiative, coping with uncertainty, learning through experience</w:t>
            </w:r>
          </w:p>
        </w:tc>
      </w:tr>
      <w:tr w:rsidR="00173B73" w:rsidRPr="000900D8" w14:paraId="26B02D78" w14:textId="77777777" w:rsidTr="12933A7B">
        <w:tc>
          <w:tcPr>
            <w:tcW w:w="1288" w:type="pct"/>
          </w:tcPr>
          <w:p w14:paraId="566817C6" w14:textId="5E2341D9" w:rsidR="00173B73" w:rsidRDefault="00173B73" w:rsidP="001838F3">
            <w:pPr>
              <w:spacing w:line="276" w:lineRule="auto"/>
              <w:rPr>
                <w:rFonts w:asciiTheme="minorHAnsi" w:hAnsiTheme="minorHAnsi" w:cstheme="minorHAnsi"/>
                <w:b/>
                <w:bCs/>
                <w:szCs w:val="24"/>
              </w:rPr>
            </w:pPr>
            <w:r>
              <w:rPr>
                <w:rFonts w:asciiTheme="minorHAnsi" w:hAnsiTheme="minorHAnsi"/>
                <w:b/>
                <w:bCs/>
                <w:szCs w:val="24"/>
              </w:rPr>
              <w:t>Employability Skills Gained</w:t>
            </w:r>
          </w:p>
        </w:tc>
        <w:tc>
          <w:tcPr>
            <w:tcW w:w="3712" w:type="pct"/>
          </w:tcPr>
          <w:p w14:paraId="7264F8F8" w14:textId="099B5392" w:rsidR="00173B73" w:rsidRPr="009A3BE1" w:rsidRDefault="00BF14B0" w:rsidP="001838F3">
            <w:pPr>
              <w:pStyle w:val="withbottommargin"/>
              <w:spacing w:before="0" w:beforeAutospacing="0" w:after="0" w:afterAutospacing="0" w:line="276" w:lineRule="auto"/>
              <w:rPr>
                <w:rFonts w:ascii="Calibri" w:hAnsi="Calibri" w:cs="Calibri"/>
                <w:color w:val="000000"/>
              </w:rPr>
            </w:pPr>
            <w:r>
              <w:rPr>
                <w:rFonts w:ascii="Calibri" w:hAnsi="Calibri"/>
                <w:color w:val="000000"/>
              </w:rPr>
              <w:t>Commercial awareness, organisational skills</w:t>
            </w:r>
          </w:p>
        </w:tc>
      </w:tr>
      <w:tr w:rsidR="008671A6" w:rsidRPr="000900D8" w14:paraId="0CDB67AB" w14:textId="77777777" w:rsidTr="12933A7B">
        <w:tc>
          <w:tcPr>
            <w:tcW w:w="1288" w:type="pct"/>
          </w:tcPr>
          <w:p w14:paraId="63D661A3" w14:textId="3C134712" w:rsidR="008671A6" w:rsidRDefault="008671A6" w:rsidP="001838F3">
            <w:pPr>
              <w:spacing w:line="276" w:lineRule="auto"/>
              <w:rPr>
                <w:rFonts w:asciiTheme="minorHAnsi" w:hAnsiTheme="minorHAnsi" w:cstheme="minorHAnsi"/>
                <w:b/>
                <w:bCs/>
                <w:szCs w:val="24"/>
              </w:rPr>
            </w:pPr>
            <w:r>
              <w:rPr>
                <w:rFonts w:asciiTheme="minorHAnsi" w:hAnsiTheme="minorHAnsi"/>
                <w:b/>
                <w:bCs/>
                <w:szCs w:val="24"/>
              </w:rPr>
              <w:t xml:space="preserve">Delivery: </w:t>
            </w:r>
            <w:r>
              <w:rPr>
                <w:rFonts w:asciiTheme="minorHAnsi" w:hAnsiTheme="minorHAnsi"/>
                <w:szCs w:val="24"/>
              </w:rPr>
              <w:t>Online; Offline</w:t>
            </w:r>
          </w:p>
        </w:tc>
        <w:tc>
          <w:tcPr>
            <w:tcW w:w="3712" w:type="pct"/>
          </w:tcPr>
          <w:p w14:paraId="326CA3F9" w14:textId="0C0BF288" w:rsidR="00AF7AC7" w:rsidRPr="009A3BE1" w:rsidRDefault="00D032B3" w:rsidP="001838F3">
            <w:pPr>
              <w:pStyle w:val="withbottommargin"/>
              <w:spacing w:before="0" w:beforeAutospacing="0" w:after="0" w:afterAutospacing="0" w:line="276" w:lineRule="auto"/>
              <w:rPr>
                <w:rFonts w:asciiTheme="minorHAnsi" w:hAnsiTheme="minorHAnsi" w:cstheme="minorHAnsi"/>
              </w:rPr>
            </w:pPr>
            <w:r>
              <w:rPr>
                <w:rFonts w:asciiTheme="minorHAnsi" w:hAnsiTheme="minorHAnsi"/>
              </w:rPr>
              <w:t>Online &amp; Offline</w:t>
            </w:r>
          </w:p>
        </w:tc>
      </w:tr>
      <w:tr w:rsidR="00384E91" w:rsidRPr="00E11F07" w14:paraId="62DB2DB9" w14:textId="77777777" w:rsidTr="12933A7B">
        <w:tc>
          <w:tcPr>
            <w:tcW w:w="1288" w:type="pct"/>
          </w:tcPr>
          <w:p w14:paraId="049D205C" w14:textId="7060E68E" w:rsidR="00384E91" w:rsidRDefault="00384E91" w:rsidP="001838F3">
            <w:pPr>
              <w:spacing w:line="276" w:lineRule="auto"/>
              <w:rPr>
                <w:rFonts w:asciiTheme="minorHAnsi" w:hAnsiTheme="minorHAnsi" w:cstheme="minorHAnsi"/>
                <w:b/>
                <w:bCs/>
                <w:szCs w:val="24"/>
              </w:rPr>
            </w:pPr>
            <w:r>
              <w:rPr>
                <w:rFonts w:asciiTheme="minorHAnsi" w:hAnsiTheme="minorHAnsi"/>
                <w:b/>
                <w:bCs/>
                <w:szCs w:val="24"/>
              </w:rPr>
              <w:t>Number of Activities (duration)</w:t>
            </w:r>
          </w:p>
        </w:tc>
        <w:tc>
          <w:tcPr>
            <w:tcW w:w="3712" w:type="pct"/>
          </w:tcPr>
          <w:p w14:paraId="1AEF213F" w14:textId="4194BCB8" w:rsidR="009E49FD" w:rsidRPr="00E11F07" w:rsidRDefault="00E11F07" w:rsidP="22A761A4">
            <w:pPr>
              <w:pStyle w:val="withbottommargin"/>
              <w:spacing w:before="0" w:beforeAutospacing="0" w:after="0" w:afterAutospacing="0" w:line="276" w:lineRule="auto"/>
              <w:rPr>
                <w:rFonts w:asciiTheme="minorHAnsi" w:eastAsiaTheme="minorEastAsia" w:hAnsiTheme="minorHAnsi" w:cstheme="minorBidi"/>
              </w:rPr>
            </w:pPr>
            <w:r>
              <w:rPr>
                <w:rFonts w:asciiTheme="minorHAnsi" w:hAnsiTheme="minorHAnsi"/>
              </w:rPr>
              <w:t>1 activity</w:t>
            </w:r>
          </w:p>
        </w:tc>
      </w:tr>
      <w:tr w:rsidR="00683CF5" w:rsidRPr="00A92620" w14:paraId="0D298B10" w14:textId="77777777" w:rsidTr="12933A7B">
        <w:tc>
          <w:tcPr>
            <w:tcW w:w="1288" w:type="pct"/>
            <w:vAlign w:val="center"/>
          </w:tcPr>
          <w:p w14:paraId="2E2FE66F" w14:textId="225C0798" w:rsidR="00683CF5" w:rsidRDefault="00204FD5" w:rsidP="001838F3">
            <w:pPr>
              <w:spacing w:line="276" w:lineRule="auto"/>
              <w:rPr>
                <w:rFonts w:asciiTheme="minorHAnsi" w:hAnsiTheme="minorHAnsi" w:cstheme="minorHAnsi"/>
                <w:b/>
                <w:bCs/>
                <w:szCs w:val="24"/>
              </w:rPr>
            </w:pPr>
            <w:r>
              <w:rPr>
                <w:rFonts w:asciiTheme="minorHAnsi" w:hAnsiTheme="minorHAnsi"/>
                <w:b/>
                <w:bCs/>
                <w:szCs w:val="24"/>
              </w:rPr>
              <w:t>Evaluation Activities</w:t>
            </w:r>
          </w:p>
        </w:tc>
        <w:tc>
          <w:tcPr>
            <w:tcW w:w="3712" w:type="pct"/>
          </w:tcPr>
          <w:p w14:paraId="7EA7F9DD" w14:textId="4EB8FCB6" w:rsidR="00683CF5" w:rsidRPr="009A3BE1" w:rsidRDefault="00555C62" w:rsidP="001838F3">
            <w:pPr>
              <w:pStyle w:val="withbottommargin"/>
              <w:spacing w:before="0" w:beforeAutospacing="0" w:after="120" w:afterAutospacing="0" w:line="276" w:lineRule="auto"/>
              <w:rPr>
                <w:rFonts w:asciiTheme="minorHAnsi" w:eastAsiaTheme="minorHAnsi" w:hAnsiTheme="minorHAnsi" w:cstheme="minorBidi"/>
              </w:rPr>
            </w:pPr>
            <w:r>
              <w:rPr>
                <w:rFonts w:asciiTheme="minorHAnsi" w:hAnsiTheme="minorHAnsi"/>
              </w:rPr>
              <w:t xml:space="preserve">Discuss with the young people what they thought of the activity </w:t>
            </w:r>
          </w:p>
        </w:tc>
      </w:tr>
    </w:tbl>
    <w:p w14:paraId="4A2DB729" w14:textId="75DFA33B" w:rsidR="00B63F86" w:rsidRPr="00114101" w:rsidRDefault="00B63F86" w:rsidP="00B63F86">
      <w:pPr>
        <w:jc w:val="both"/>
        <w:rPr>
          <w:rFonts w:asciiTheme="minorHAnsi" w:hAnsiTheme="minorHAnsi" w:cstheme="minorHAnsi"/>
          <w:szCs w:val="24"/>
          <w:lang w:val="en-US"/>
        </w:rPr>
      </w:pPr>
    </w:p>
    <w:tbl>
      <w:tblPr>
        <w:tblStyle w:val="Tabelraster"/>
        <w:tblW w:w="13892" w:type="dxa"/>
        <w:tblInd w:w="-5" w:type="dxa"/>
        <w:tblLook w:val="04A0" w:firstRow="1" w:lastRow="0" w:firstColumn="1" w:lastColumn="0" w:noHBand="0" w:noVBand="1"/>
      </w:tblPr>
      <w:tblGrid>
        <w:gridCol w:w="13892"/>
      </w:tblGrid>
      <w:tr w:rsidR="00B75863" w:rsidRPr="00A92620" w14:paraId="7963B0B1" w14:textId="77777777" w:rsidTr="080F7B2F">
        <w:tc>
          <w:tcPr>
            <w:tcW w:w="13892" w:type="dxa"/>
            <w:tcBorders>
              <w:bottom w:val="single" w:sz="4" w:space="0" w:color="auto"/>
            </w:tcBorders>
            <w:shd w:val="clear" w:color="auto" w:fill="D9D9D9" w:themeFill="background1" w:themeFillShade="D9"/>
          </w:tcPr>
          <w:p w14:paraId="7D7E828F" w14:textId="3C08EF9F" w:rsidR="00B75863" w:rsidRPr="00591FB4" w:rsidRDefault="00B75863" w:rsidP="12933A7B">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Activity 1: Keeping the pop-up open</w:t>
            </w:r>
          </w:p>
        </w:tc>
      </w:tr>
      <w:tr w:rsidR="00F673CC" w:rsidRPr="00E11F07" w14:paraId="6F5AA964" w14:textId="77777777" w:rsidTr="080F7B2F">
        <w:tc>
          <w:tcPr>
            <w:tcW w:w="13892" w:type="dxa"/>
            <w:tcBorders>
              <w:bottom w:val="single" w:sz="4" w:space="0" w:color="auto"/>
            </w:tcBorders>
            <w:shd w:val="clear" w:color="auto" w:fill="auto"/>
          </w:tcPr>
          <w:p w14:paraId="4B1E9583" w14:textId="0A65F817" w:rsidR="00F673CC" w:rsidRPr="00FB493C" w:rsidRDefault="00F61274" w:rsidP="12933A7B">
            <w:pPr>
              <w:pStyle w:val="withbottommargin"/>
              <w:spacing w:before="0" w:beforeAutospacing="0" w:after="120" w:afterAutospacing="0"/>
              <w:rPr>
                <w:rFonts w:asciiTheme="minorHAnsi" w:eastAsiaTheme="minorEastAsia" w:hAnsiTheme="minorHAnsi" w:cstheme="minorBidi"/>
                <w:b/>
                <w:bCs/>
              </w:rPr>
            </w:pPr>
            <w:r>
              <w:rPr>
                <w:rFonts w:asciiTheme="minorHAnsi" w:hAnsiTheme="minorHAnsi"/>
                <w:b/>
                <w:bCs/>
              </w:rPr>
              <w:t xml:space="preserve">Duration: </w:t>
            </w:r>
            <w:r>
              <w:rPr>
                <w:rFonts w:asciiTheme="minorHAnsi" w:hAnsiTheme="minorHAnsi"/>
              </w:rPr>
              <w:t>The length depends on how long the pop-up stays open (to be agreed between students and teacher)</w:t>
            </w:r>
          </w:p>
        </w:tc>
      </w:tr>
      <w:tr w:rsidR="00B75863" w:rsidRPr="00242218" w14:paraId="59B0B842" w14:textId="77777777" w:rsidTr="080F7B2F">
        <w:tc>
          <w:tcPr>
            <w:tcW w:w="13892" w:type="dxa"/>
            <w:tcBorders>
              <w:top w:val="single" w:sz="4" w:space="0" w:color="auto"/>
            </w:tcBorders>
          </w:tcPr>
          <w:p w14:paraId="0040612E" w14:textId="77777777" w:rsidR="00CE28D9" w:rsidRDefault="009013E4" w:rsidP="00C96B87">
            <w:pPr>
              <w:pStyle w:val="withbottommargin"/>
              <w:spacing w:before="0" w:beforeAutospacing="0" w:after="120" w:afterAutospacing="0"/>
              <w:rPr>
                <w:rFonts w:asciiTheme="minorHAnsi" w:eastAsiaTheme="minorHAnsi" w:hAnsiTheme="minorHAnsi" w:cstheme="minorBidi"/>
                <w:b/>
                <w:bCs/>
              </w:rPr>
            </w:pPr>
            <w:r>
              <w:rPr>
                <w:rFonts w:asciiTheme="minorHAnsi" w:hAnsiTheme="minorHAnsi"/>
                <w:b/>
                <w:bCs/>
              </w:rPr>
              <w:t>Sources:</w:t>
            </w:r>
          </w:p>
          <w:p w14:paraId="6E053AE1" w14:textId="21DF54AA" w:rsidR="00496D35" w:rsidRPr="00CE28D9" w:rsidRDefault="00496D35" w:rsidP="718A7A01">
            <w:pPr>
              <w:pStyle w:val="withbottommargin"/>
              <w:spacing w:before="0" w:beforeAutospacing="0" w:after="120" w:afterAutospacing="0"/>
              <w:rPr>
                <w:rFonts w:asciiTheme="minorHAnsi" w:eastAsiaTheme="minorEastAsia" w:hAnsiTheme="minorHAnsi" w:cstheme="minorBidi"/>
                <w:lang w:val="nl-BE" w:eastAsia="en-US"/>
              </w:rPr>
            </w:pPr>
          </w:p>
        </w:tc>
      </w:tr>
      <w:tr w:rsidR="001A5EDC" w:rsidRPr="00E11F07" w14:paraId="75EF63FE" w14:textId="77777777" w:rsidTr="080F7B2F">
        <w:tc>
          <w:tcPr>
            <w:tcW w:w="13892" w:type="dxa"/>
          </w:tcPr>
          <w:p w14:paraId="6BF2F4C8" w14:textId="77777777" w:rsidR="00822659" w:rsidRPr="00E11F07" w:rsidRDefault="00822659" w:rsidP="00822659">
            <w:pPr>
              <w:pStyle w:val="withbottommargin"/>
              <w:spacing w:before="0" w:beforeAutospacing="0" w:after="120" w:afterAutospacing="0"/>
              <w:rPr>
                <w:rFonts w:asciiTheme="minorHAnsi" w:eastAsiaTheme="minorHAnsi" w:hAnsiTheme="minorHAnsi" w:cstheme="minorBidi"/>
              </w:rPr>
            </w:pPr>
            <w:r>
              <w:rPr>
                <w:rFonts w:asciiTheme="minorHAnsi" w:hAnsiTheme="minorHAnsi"/>
                <w:b/>
                <w:bCs/>
              </w:rPr>
              <w:lastRenderedPageBreak/>
              <w:t xml:space="preserve">Facilitator/Learner Guidance: </w:t>
            </w:r>
          </w:p>
          <w:p w14:paraId="7C267E52" w14:textId="77777777" w:rsidR="00E11F07" w:rsidRDefault="00822659" w:rsidP="718A7A01">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The main role of the teacher or coach here is to advise and support the young people. Encourage the young people to use everything they have learned during their pop-up (e.g. about communication, marketing and sales). Monitor the progress of the pop-up closely by scheduling regular follow-up. </w:t>
            </w:r>
          </w:p>
          <w:p w14:paraId="2B159484" w14:textId="277406E9" w:rsidR="00915C11" w:rsidRPr="00114101" w:rsidRDefault="00915C11" w:rsidP="718A7A01">
            <w:pPr>
              <w:pStyle w:val="withbottommargin"/>
              <w:spacing w:before="0" w:beforeAutospacing="0" w:after="120" w:afterAutospacing="0"/>
              <w:rPr>
                <w:rFonts w:asciiTheme="minorHAnsi" w:eastAsiaTheme="minorEastAsia" w:hAnsiTheme="minorHAnsi" w:cstheme="minorBidi"/>
                <w:lang w:val="en-US" w:eastAsia="en-US"/>
              </w:rPr>
            </w:pPr>
          </w:p>
        </w:tc>
      </w:tr>
      <w:tr w:rsidR="003B103A" w:rsidRPr="00E11F07" w14:paraId="7A5B9A8A" w14:textId="77777777" w:rsidTr="080F7B2F">
        <w:tc>
          <w:tcPr>
            <w:tcW w:w="13892" w:type="dxa"/>
          </w:tcPr>
          <w:p w14:paraId="2731E0CE" w14:textId="77777777" w:rsidR="00BE3E1B" w:rsidRDefault="00D565D4" w:rsidP="22A761A4">
            <w:pPr>
              <w:pStyle w:val="Normaalweb"/>
              <w:shd w:val="clear" w:color="auto" w:fill="FFFFFF" w:themeFill="background1"/>
              <w:spacing w:before="0" w:beforeAutospacing="0" w:after="0" w:afterAutospacing="0"/>
              <w:rPr>
                <w:rFonts w:asciiTheme="minorHAnsi" w:eastAsiaTheme="minorEastAsia" w:hAnsiTheme="minorHAnsi" w:cstheme="minorBidi"/>
                <w:b/>
                <w:bCs/>
              </w:rPr>
            </w:pPr>
            <w:r>
              <w:rPr>
                <w:rFonts w:asciiTheme="minorHAnsi" w:hAnsiTheme="minorHAnsi"/>
                <w:b/>
                <w:bCs/>
              </w:rPr>
              <w:t xml:space="preserve">Details:  </w:t>
            </w:r>
          </w:p>
          <w:p w14:paraId="304DCE5E" w14:textId="46D301D7" w:rsidR="00822659"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This is not an activity that can be divided into steps. The young people will try to sell during this phase. They should start with their own network and the network that they have built up through SYU. They should try to implement as effectively as possible the actions they have prepared in the run-up phase. The teacher’s advice and support must be tailored to the pop-up. </w:t>
            </w:r>
          </w:p>
          <w:p w14:paraId="7FA5DA7D" w14:textId="77777777" w:rsidR="00885EFF" w:rsidRPr="00114101"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32117429" w14:textId="3335A79C" w:rsidR="00885EFF" w:rsidRDefault="00885EFF"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In addition, various activities can be organised by the school: </w:t>
            </w:r>
          </w:p>
          <w:p w14:paraId="79E6B9B7" w14:textId="77777777" w:rsidR="00885EFF" w:rsidRPr="00114101"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5CFC9B1B" w14:textId="7C63CD98" w:rsidR="3D82DB58" w:rsidRDefault="3D82DB58"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1) Organise a market day as a school or as an organisation.</w:t>
            </w:r>
          </w:p>
          <w:p w14:paraId="2088766E" w14:textId="6B5DD6A7" w:rsidR="58BE65B0" w:rsidRDefault="58BE65B0"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During this market day, all the pop-ups and their products will be showcased. The young people can invite their friends, family and people from the local area. </w:t>
            </w:r>
          </w:p>
          <w:p w14:paraId="1C6A7912" w14:textId="6249AC1D" w:rsidR="080F7B2F" w:rsidRPr="00114101" w:rsidRDefault="080F7B2F" w:rsidP="080F7B2F">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172A7976" w14:textId="3A35EB97" w:rsidR="2FE2C692" w:rsidRDefault="2FE2C692"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2) Schedule set sales moments with the young people.</w:t>
            </w:r>
          </w:p>
          <w:p w14:paraId="30DA19D8" w14:textId="3BD36260" w:rsidR="19715C09" w:rsidRDefault="19715C09"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These are set moments when the young people proactively go in search of potential customers. This may be B2C, but B2B could also be an option. At these times, for example, the young people can visit shops to pitch their product or go door to door to present their product.</w:t>
            </w:r>
          </w:p>
          <w:p w14:paraId="3EDF5FBA" w14:textId="73EE8BD4" w:rsidR="080F7B2F" w:rsidRPr="00114101" w:rsidRDefault="080F7B2F" w:rsidP="080F7B2F">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762D614B" w14:textId="1547B58E" w:rsidR="30BB3840" w:rsidRDefault="30BB3840"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3) Communicate about the project</w:t>
            </w:r>
          </w:p>
          <w:p w14:paraId="6B4A7947" w14:textId="7B6241EB" w:rsidR="30BB3840" w:rsidRDefault="30BB3840"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All the young people have already discussed how they want to communicate about the product. As a school, try also to focus on communication with your network. Communicate about the project and promote all the pop-ups and their products. </w:t>
            </w:r>
          </w:p>
          <w:p w14:paraId="41FDB120" w14:textId="2EBDE5C0" w:rsidR="080F7B2F" w:rsidRPr="00114101" w:rsidRDefault="080F7B2F" w:rsidP="080F7B2F">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p w14:paraId="275D75D4" w14:textId="04F219AC" w:rsidR="00885EFF" w:rsidRDefault="750D748B" w:rsidP="080F7B2F">
            <w:pPr>
              <w:pStyle w:val="Normaalweb"/>
              <w:shd w:val="clear" w:color="auto" w:fill="FFFFFF" w:themeFill="background1"/>
              <w:spacing w:before="0" w:beforeAutospacing="0" w:after="0" w:afterAutospacing="0"/>
              <w:rPr>
                <w:rFonts w:asciiTheme="minorHAnsi" w:eastAsiaTheme="minorEastAsia" w:hAnsiTheme="minorHAnsi" w:cstheme="minorBidi"/>
              </w:rPr>
            </w:pPr>
            <w:r>
              <w:rPr>
                <w:rFonts w:asciiTheme="minorHAnsi" w:hAnsiTheme="minorHAnsi"/>
              </w:rPr>
              <w:t xml:space="preserve">4) Establish a link between the pop-ups and a local entrepreneur </w:t>
            </w:r>
          </w:p>
          <w:p w14:paraId="545CAFCD" w14:textId="06396038" w:rsidR="00885EFF" w:rsidRDefault="00885EFF" w:rsidP="12933A7B">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lastRenderedPageBreak/>
              <w:t>Try to work with a buddy or mentor system as far as possible. For example, as a school you can collect data from local entrepreneurs who want to participate in SYU (or previous SYU participants) and link each pop-up to an entrepreneur.</w:t>
            </w:r>
            <w:r>
              <w:rPr>
                <w:rFonts w:asciiTheme="minorHAnsi" w:hAnsiTheme="minorHAnsi"/>
              </w:rPr>
              <w:cr/>
            </w:r>
            <w:r>
              <w:rPr>
                <w:rFonts w:asciiTheme="minorHAnsi" w:hAnsiTheme="minorHAnsi"/>
              </w:rPr>
              <w:br/>
              <w:t xml:space="preserve"> Young people can then contact their business mentor for advice. The business mentor should also proactively monitor the pop-ups and make adjustments if necessary. Ideally, the entrepreneurs will also be involved in the preparations for the pop-up. </w:t>
            </w:r>
          </w:p>
          <w:p w14:paraId="01617B61" w14:textId="45389C86" w:rsidR="00885EFF" w:rsidRPr="00114101" w:rsidRDefault="00885EFF" w:rsidP="080F7B2F">
            <w:pPr>
              <w:pStyle w:val="withbottommargin"/>
              <w:spacing w:before="0" w:beforeAutospacing="0" w:after="120" w:afterAutospacing="0"/>
              <w:rPr>
                <w:rFonts w:asciiTheme="minorHAnsi" w:eastAsiaTheme="minorEastAsia" w:hAnsiTheme="minorHAnsi" w:cstheme="minorBidi"/>
                <w:lang w:val="en-US" w:eastAsia="en-US"/>
              </w:rPr>
            </w:pPr>
          </w:p>
          <w:p w14:paraId="0CA69D01" w14:textId="50F83827" w:rsidR="00885EFF" w:rsidRDefault="4F14306C" w:rsidP="080F7B2F">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5) Organise exchange moments between your school’s pop-ups </w:t>
            </w:r>
          </w:p>
          <w:p w14:paraId="286A3780" w14:textId="2E95A4B7" w:rsidR="00885EFF" w:rsidRDefault="00885EFF" w:rsidP="12933A7B">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Try to encourage the young people to seek as much support/inspiration as possible from those at other HUBs and to learn from each other’s experience. As a school, you can facilitate this by, for example, bringing the students together at fixed times every week and getting them to share their experiences on a particular topic (for example, marketing one week, selling another week, etc.). Each pop-up can present their approach and formulate one question on which they would like advice from the other groups. The young people can also exchange experiences via the SYU forum or another platform. </w:t>
            </w:r>
          </w:p>
          <w:p w14:paraId="43BFE5E9" w14:textId="1008913D" w:rsidR="00885EFF" w:rsidRPr="00114101" w:rsidRDefault="00885EFF" w:rsidP="080F7B2F">
            <w:pPr>
              <w:pStyle w:val="withbottommargin"/>
              <w:spacing w:before="0" w:beforeAutospacing="0" w:after="120" w:afterAutospacing="0"/>
              <w:rPr>
                <w:rFonts w:asciiTheme="minorHAnsi" w:eastAsiaTheme="minorEastAsia" w:hAnsiTheme="minorHAnsi" w:cstheme="minorBidi"/>
                <w:lang w:val="en-US" w:eastAsia="en-US"/>
              </w:rPr>
            </w:pPr>
          </w:p>
          <w:p w14:paraId="36485A39" w14:textId="79594AD0" w:rsidR="00885EFF" w:rsidRDefault="36B0A711" w:rsidP="080F7B2F">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6) Visit other HUBs at other schools or organisations</w:t>
            </w:r>
          </w:p>
          <w:p w14:paraId="046420C4" w14:textId="495C2A8F" w:rsidR="00885EFF" w:rsidRPr="00885EFF" w:rsidRDefault="00885EFF" w:rsidP="12933A7B">
            <w:pPr>
              <w:pStyle w:val="withbottommargin"/>
              <w:spacing w:before="0" w:beforeAutospacing="0" w:after="120" w:afterAutospacing="0"/>
              <w:rPr>
                <w:rFonts w:asciiTheme="minorHAnsi" w:eastAsiaTheme="minorEastAsia" w:hAnsiTheme="minorHAnsi" w:cstheme="minorBidi"/>
              </w:rPr>
            </w:pPr>
            <w:r>
              <w:rPr>
                <w:rFonts w:asciiTheme="minorHAnsi" w:hAnsiTheme="minorHAnsi"/>
              </w:rPr>
              <w:t xml:space="preserve">Contact another school or organisation </w:t>
            </w:r>
            <w:r w:rsidR="00524AC4">
              <w:rPr>
                <w:rFonts w:asciiTheme="minorHAnsi" w:hAnsiTheme="minorHAnsi"/>
              </w:rPr>
              <w:t>participating</w:t>
            </w:r>
            <w:r>
              <w:rPr>
                <w:rFonts w:asciiTheme="minorHAnsi" w:hAnsiTheme="minorHAnsi"/>
              </w:rPr>
              <w:t xml:space="preserve"> in SYU. Visit the HUB together with the young people. Try to arrange an exchange session for the young people during which the groups present their pop-ups, advise each other and swap experiences. </w:t>
            </w:r>
          </w:p>
          <w:p w14:paraId="6FA3CF7B" w14:textId="5BC5105C" w:rsidR="00885EFF" w:rsidRPr="00114101" w:rsidRDefault="00885EFF" w:rsidP="718A7A01">
            <w:pPr>
              <w:pStyle w:val="Normaalweb"/>
              <w:shd w:val="clear" w:color="auto" w:fill="FFFFFF" w:themeFill="background1"/>
              <w:spacing w:before="0" w:beforeAutospacing="0" w:after="0" w:afterAutospacing="0"/>
              <w:rPr>
                <w:rFonts w:asciiTheme="minorHAnsi" w:eastAsiaTheme="minorEastAsia" w:hAnsiTheme="minorHAnsi" w:cstheme="minorBidi"/>
                <w:lang w:val="en-US" w:eastAsia="en-US"/>
              </w:rPr>
            </w:pPr>
          </w:p>
        </w:tc>
      </w:tr>
    </w:tbl>
    <w:p w14:paraId="79C68D77" w14:textId="598C1570" w:rsidR="080F7B2F" w:rsidRDefault="080F7B2F"/>
    <w:p w14:paraId="0D657452" w14:textId="73129B3D" w:rsidR="00212D8A" w:rsidRPr="00114101" w:rsidRDefault="00212D8A" w:rsidP="004D52D7">
      <w:pPr>
        <w:rPr>
          <w:rFonts w:ascii="Calibri" w:hAnsi="Calibri"/>
          <w:b/>
          <w:sz w:val="22"/>
          <w:szCs w:val="22"/>
          <w:lang w:val="en-US"/>
        </w:rPr>
      </w:pPr>
    </w:p>
    <w:p w14:paraId="2BDA6D5F" w14:textId="77777777" w:rsidR="00496D35" w:rsidRPr="00114101" w:rsidRDefault="00496D35" w:rsidP="004D52D7">
      <w:pPr>
        <w:rPr>
          <w:rFonts w:ascii="Calibri" w:hAnsi="Calibri"/>
          <w:b/>
          <w:sz w:val="22"/>
          <w:szCs w:val="22"/>
          <w:lang w:val="en-US"/>
        </w:rPr>
      </w:pPr>
    </w:p>
    <w:sectPr w:rsidR="00496D35" w:rsidRPr="00114101" w:rsidSect="00211D81">
      <w:headerReference w:type="default" r:id="rId11"/>
      <w:footerReference w:type="default" r:id="rId12"/>
      <w:pgSz w:w="16838" w:h="11906" w:orient="landscape"/>
      <w:pgMar w:top="1440" w:right="1440" w:bottom="1440" w:left="1440"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13956" w14:textId="77777777" w:rsidR="006F6872" w:rsidRDefault="006F6872" w:rsidP="0093137D">
      <w:r>
        <w:separator/>
      </w:r>
    </w:p>
  </w:endnote>
  <w:endnote w:type="continuationSeparator" w:id="0">
    <w:p w14:paraId="27EB3B3A" w14:textId="77777777" w:rsidR="006F6872" w:rsidRDefault="006F6872" w:rsidP="0093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0215347"/>
      <w:docPartObj>
        <w:docPartGallery w:val="Page Numbers (Bottom of Page)"/>
        <w:docPartUnique/>
      </w:docPartObj>
    </w:sdtPr>
    <w:sdtEndPr>
      <w:rPr>
        <w:noProof/>
      </w:rPr>
    </w:sdtEndPr>
    <w:sdtContent>
      <w:p w14:paraId="2BF3EE3F" w14:textId="6B937B96" w:rsidR="00B300B8" w:rsidRDefault="00B300B8">
        <w:pPr>
          <w:pStyle w:val="Voettekst"/>
          <w:jc w:val="center"/>
        </w:pPr>
        <w:r>
          <w:fldChar w:fldCharType="begin"/>
        </w:r>
        <w:r>
          <w:instrText xml:space="preserve"> PAGE   \* MERGEFORMAT </w:instrText>
        </w:r>
        <w:r>
          <w:fldChar w:fldCharType="separate"/>
        </w:r>
        <w:r w:rsidR="00E66054">
          <w:rPr>
            <w:noProof/>
          </w:rPr>
          <w:t>2</w:t>
        </w:r>
        <w:r>
          <w:fldChar w:fldCharType="end"/>
        </w:r>
      </w:p>
    </w:sdtContent>
  </w:sdt>
  <w:p w14:paraId="022A6107" w14:textId="77777777" w:rsidR="0093137D" w:rsidRDefault="00931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033A5" w14:textId="77777777" w:rsidR="006F6872" w:rsidRDefault="006F6872" w:rsidP="0093137D">
      <w:r>
        <w:separator/>
      </w:r>
    </w:p>
  </w:footnote>
  <w:footnote w:type="continuationSeparator" w:id="0">
    <w:p w14:paraId="17D60027" w14:textId="77777777" w:rsidR="006F6872" w:rsidRDefault="006F6872" w:rsidP="00931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A058E" w14:textId="7567CA9E" w:rsidR="001622B5" w:rsidRDefault="080F7B2F" w:rsidP="00824D2D">
    <w:pPr>
      <w:pStyle w:val="Koptekst"/>
      <w:jc w:val="center"/>
    </w:pPr>
    <w:r>
      <w:rPr>
        <w:noProof/>
        <w:lang w:val="nl-BE" w:eastAsia="nl-BE"/>
      </w:rPr>
      <w:drawing>
        <wp:inline distT="0" distB="0" distL="0" distR="0" wp14:anchorId="432FEBC8" wp14:editId="0F9692A2">
          <wp:extent cx="3105163" cy="12240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05163" cy="1224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20C2"/>
    <w:multiLevelType w:val="hybridMultilevel"/>
    <w:tmpl w:val="D1A2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57871"/>
    <w:multiLevelType w:val="hybridMultilevel"/>
    <w:tmpl w:val="D0B8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99307D"/>
    <w:multiLevelType w:val="hybridMultilevel"/>
    <w:tmpl w:val="C590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1E26DA"/>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44EC480A"/>
    <w:multiLevelType w:val="hybridMultilevel"/>
    <w:tmpl w:val="B0CC2CF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E3C0F48"/>
    <w:multiLevelType w:val="hybridMultilevel"/>
    <w:tmpl w:val="E94A40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5C8E6D97"/>
    <w:multiLevelType w:val="hybridMultilevel"/>
    <w:tmpl w:val="107E1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455233"/>
    <w:multiLevelType w:val="hybridMultilevel"/>
    <w:tmpl w:val="75ACB314"/>
    <w:lvl w:ilvl="0" w:tplc="05D4D740">
      <w:start w:val="1"/>
      <w:numFmt w:val="bullet"/>
      <w:lvlText w:val=""/>
      <w:lvlJc w:val="left"/>
      <w:pPr>
        <w:tabs>
          <w:tab w:val="num" w:pos="720"/>
        </w:tabs>
        <w:ind w:left="720" w:hanging="360"/>
      </w:pPr>
      <w:rPr>
        <w:rFonts w:ascii="Symbol" w:hAnsi="Symbol" w:hint="default"/>
        <w:sz w:val="20"/>
      </w:rPr>
    </w:lvl>
    <w:lvl w:ilvl="1" w:tplc="656413E4" w:tentative="1">
      <w:start w:val="1"/>
      <w:numFmt w:val="bullet"/>
      <w:lvlText w:val=""/>
      <w:lvlJc w:val="left"/>
      <w:pPr>
        <w:tabs>
          <w:tab w:val="num" w:pos="1440"/>
        </w:tabs>
        <w:ind w:left="1440" w:hanging="360"/>
      </w:pPr>
      <w:rPr>
        <w:rFonts w:ascii="Symbol" w:hAnsi="Symbol" w:hint="default"/>
        <w:sz w:val="20"/>
      </w:rPr>
    </w:lvl>
    <w:lvl w:ilvl="2" w:tplc="72B29D74" w:tentative="1">
      <w:start w:val="1"/>
      <w:numFmt w:val="bullet"/>
      <w:lvlText w:val=""/>
      <w:lvlJc w:val="left"/>
      <w:pPr>
        <w:tabs>
          <w:tab w:val="num" w:pos="2160"/>
        </w:tabs>
        <w:ind w:left="2160" w:hanging="360"/>
      </w:pPr>
      <w:rPr>
        <w:rFonts w:ascii="Symbol" w:hAnsi="Symbol" w:hint="default"/>
        <w:sz w:val="20"/>
      </w:rPr>
    </w:lvl>
    <w:lvl w:ilvl="3" w:tplc="F3A8049A" w:tentative="1">
      <w:start w:val="1"/>
      <w:numFmt w:val="bullet"/>
      <w:lvlText w:val=""/>
      <w:lvlJc w:val="left"/>
      <w:pPr>
        <w:tabs>
          <w:tab w:val="num" w:pos="2880"/>
        </w:tabs>
        <w:ind w:left="2880" w:hanging="360"/>
      </w:pPr>
      <w:rPr>
        <w:rFonts w:ascii="Symbol" w:hAnsi="Symbol" w:hint="default"/>
        <w:sz w:val="20"/>
      </w:rPr>
    </w:lvl>
    <w:lvl w:ilvl="4" w:tplc="CBB463E0" w:tentative="1">
      <w:start w:val="1"/>
      <w:numFmt w:val="bullet"/>
      <w:lvlText w:val=""/>
      <w:lvlJc w:val="left"/>
      <w:pPr>
        <w:tabs>
          <w:tab w:val="num" w:pos="3600"/>
        </w:tabs>
        <w:ind w:left="3600" w:hanging="360"/>
      </w:pPr>
      <w:rPr>
        <w:rFonts w:ascii="Symbol" w:hAnsi="Symbol" w:hint="default"/>
        <w:sz w:val="20"/>
      </w:rPr>
    </w:lvl>
    <w:lvl w:ilvl="5" w:tplc="F2D2240E" w:tentative="1">
      <w:start w:val="1"/>
      <w:numFmt w:val="bullet"/>
      <w:lvlText w:val=""/>
      <w:lvlJc w:val="left"/>
      <w:pPr>
        <w:tabs>
          <w:tab w:val="num" w:pos="4320"/>
        </w:tabs>
        <w:ind w:left="4320" w:hanging="360"/>
      </w:pPr>
      <w:rPr>
        <w:rFonts w:ascii="Symbol" w:hAnsi="Symbol" w:hint="default"/>
        <w:sz w:val="20"/>
      </w:rPr>
    </w:lvl>
    <w:lvl w:ilvl="6" w:tplc="83F86AD6" w:tentative="1">
      <w:start w:val="1"/>
      <w:numFmt w:val="bullet"/>
      <w:lvlText w:val=""/>
      <w:lvlJc w:val="left"/>
      <w:pPr>
        <w:tabs>
          <w:tab w:val="num" w:pos="5040"/>
        </w:tabs>
        <w:ind w:left="5040" w:hanging="360"/>
      </w:pPr>
      <w:rPr>
        <w:rFonts w:ascii="Symbol" w:hAnsi="Symbol" w:hint="default"/>
        <w:sz w:val="20"/>
      </w:rPr>
    </w:lvl>
    <w:lvl w:ilvl="7" w:tplc="EF0E6C74" w:tentative="1">
      <w:start w:val="1"/>
      <w:numFmt w:val="bullet"/>
      <w:lvlText w:val=""/>
      <w:lvlJc w:val="left"/>
      <w:pPr>
        <w:tabs>
          <w:tab w:val="num" w:pos="5760"/>
        </w:tabs>
        <w:ind w:left="5760" w:hanging="360"/>
      </w:pPr>
      <w:rPr>
        <w:rFonts w:ascii="Symbol" w:hAnsi="Symbol" w:hint="default"/>
        <w:sz w:val="20"/>
      </w:rPr>
    </w:lvl>
    <w:lvl w:ilvl="8" w:tplc="FCA030B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203875"/>
    <w:multiLevelType w:val="hybridMultilevel"/>
    <w:tmpl w:val="962EC85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63A50F1B"/>
    <w:multiLevelType w:val="hybridMultilevel"/>
    <w:tmpl w:val="981282B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1412D6B"/>
    <w:multiLevelType w:val="hybridMultilevel"/>
    <w:tmpl w:val="16DECC2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72A16681"/>
    <w:multiLevelType w:val="hybridMultilevel"/>
    <w:tmpl w:val="35323BF0"/>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
  </w:num>
  <w:num w:numId="2">
    <w:abstractNumId w:val="6"/>
  </w:num>
  <w:num w:numId="3">
    <w:abstractNumId w:val="0"/>
  </w:num>
  <w:num w:numId="4">
    <w:abstractNumId w:val="2"/>
  </w:num>
  <w:num w:numId="5">
    <w:abstractNumId w:val="7"/>
  </w:num>
  <w:num w:numId="6">
    <w:abstractNumId w:val="8"/>
  </w:num>
  <w:num w:numId="7">
    <w:abstractNumId w:val="3"/>
  </w:num>
  <w:num w:numId="8">
    <w:abstractNumId w:val="10"/>
  </w:num>
  <w:num w:numId="9">
    <w:abstractNumId w:val="5"/>
  </w:num>
  <w:num w:numId="10">
    <w:abstractNumId w:val="9"/>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37D"/>
    <w:rsid w:val="00000626"/>
    <w:rsid w:val="0002158A"/>
    <w:rsid w:val="000245A5"/>
    <w:rsid w:val="000305AD"/>
    <w:rsid w:val="00046DE1"/>
    <w:rsid w:val="0005213E"/>
    <w:rsid w:val="000A4483"/>
    <w:rsid w:val="000C3494"/>
    <w:rsid w:val="00114101"/>
    <w:rsid w:val="00121C60"/>
    <w:rsid w:val="00127D30"/>
    <w:rsid w:val="00127D60"/>
    <w:rsid w:val="00130CA4"/>
    <w:rsid w:val="00136AF2"/>
    <w:rsid w:val="0015415D"/>
    <w:rsid w:val="001622B5"/>
    <w:rsid w:val="00173B73"/>
    <w:rsid w:val="001838F3"/>
    <w:rsid w:val="001A248D"/>
    <w:rsid w:val="001A5EDC"/>
    <w:rsid w:val="001C4414"/>
    <w:rsid w:val="001F5D2A"/>
    <w:rsid w:val="00204FD5"/>
    <w:rsid w:val="00211799"/>
    <w:rsid w:val="00211D81"/>
    <w:rsid w:val="00212D8A"/>
    <w:rsid w:val="0022090B"/>
    <w:rsid w:val="00237A40"/>
    <w:rsid w:val="00240C06"/>
    <w:rsid w:val="00242218"/>
    <w:rsid w:val="00256339"/>
    <w:rsid w:val="00257115"/>
    <w:rsid w:val="00265FA7"/>
    <w:rsid w:val="0027536D"/>
    <w:rsid w:val="00280682"/>
    <w:rsid w:val="002B63E0"/>
    <w:rsid w:val="002C1FEA"/>
    <w:rsid w:val="002E7AF9"/>
    <w:rsid w:val="002F5FC6"/>
    <w:rsid w:val="00327D63"/>
    <w:rsid w:val="003775C4"/>
    <w:rsid w:val="00384E91"/>
    <w:rsid w:val="003B103A"/>
    <w:rsid w:val="003D1C5C"/>
    <w:rsid w:val="003E6E53"/>
    <w:rsid w:val="00400090"/>
    <w:rsid w:val="004442D5"/>
    <w:rsid w:val="00446398"/>
    <w:rsid w:val="004809EB"/>
    <w:rsid w:val="00496D35"/>
    <w:rsid w:val="00497408"/>
    <w:rsid w:val="004B5EDA"/>
    <w:rsid w:val="004D52D7"/>
    <w:rsid w:val="004D54D3"/>
    <w:rsid w:val="004E0EF9"/>
    <w:rsid w:val="004E3CD4"/>
    <w:rsid w:val="004F5274"/>
    <w:rsid w:val="004F74A5"/>
    <w:rsid w:val="005007F2"/>
    <w:rsid w:val="0050562F"/>
    <w:rsid w:val="0050689E"/>
    <w:rsid w:val="00524AC4"/>
    <w:rsid w:val="005254B6"/>
    <w:rsid w:val="00534E39"/>
    <w:rsid w:val="00540E6F"/>
    <w:rsid w:val="00554746"/>
    <w:rsid w:val="00555C62"/>
    <w:rsid w:val="00591FB4"/>
    <w:rsid w:val="005B499E"/>
    <w:rsid w:val="005C10C2"/>
    <w:rsid w:val="005C34AD"/>
    <w:rsid w:val="005C3A0B"/>
    <w:rsid w:val="005D3EE0"/>
    <w:rsid w:val="00607934"/>
    <w:rsid w:val="006409CF"/>
    <w:rsid w:val="0067482C"/>
    <w:rsid w:val="00676C9C"/>
    <w:rsid w:val="00683CF5"/>
    <w:rsid w:val="006B1DA3"/>
    <w:rsid w:val="006B7D0F"/>
    <w:rsid w:val="006C2533"/>
    <w:rsid w:val="006D79AD"/>
    <w:rsid w:val="006F1404"/>
    <w:rsid w:val="006F6872"/>
    <w:rsid w:val="00720505"/>
    <w:rsid w:val="007375E1"/>
    <w:rsid w:val="007B1846"/>
    <w:rsid w:val="007C543E"/>
    <w:rsid w:val="00822659"/>
    <w:rsid w:val="00824D2D"/>
    <w:rsid w:val="008330E3"/>
    <w:rsid w:val="00844568"/>
    <w:rsid w:val="008671A6"/>
    <w:rsid w:val="00867890"/>
    <w:rsid w:val="00875A43"/>
    <w:rsid w:val="00885EFF"/>
    <w:rsid w:val="008A07C8"/>
    <w:rsid w:val="009013E4"/>
    <w:rsid w:val="00915C11"/>
    <w:rsid w:val="0093137D"/>
    <w:rsid w:val="00943AC8"/>
    <w:rsid w:val="00946A8E"/>
    <w:rsid w:val="0095581F"/>
    <w:rsid w:val="009743DF"/>
    <w:rsid w:val="00993C22"/>
    <w:rsid w:val="009978F8"/>
    <w:rsid w:val="009A3BE1"/>
    <w:rsid w:val="009A6DD0"/>
    <w:rsid w:val="009B1B29"/>
    <w:rsid w:val="009C7F9A"/>
    <w:rsid w:val="009E315C"/>
    <w:rsid w:val="009E3DC0"/>
    <w:rsid w:val="009E3DDE"/>
    <w:rsid w:val="009E432B"/>
    <w:rsid w:val="009E49FD"/>
    <w:rsid w:val="00A40834"/>
    <w:rsid w:val="00A466AC"/>
    <w:rsid w:val="00A511F5"/>
    <w:rsid w:val="00A522E8"/>
    <w:rsid w:val="00A81E0B"/>
    <w:rsid w:val="00A92620"/>
    <w:rsid w:val="00A92DE7"/>
    <w:rsid w:val="00AB1CC1"/>
    <w:rsid w:val="00AC5619"/>
    <w:rsid w:val="00AD0CC5"/>
    <w:rsid w:val="00AD59A0"/>
    <w:rsid w:val="00AF100F"/>
    <w:rsid w:val="00AF7AC7"/>
    <w:rsid w:val="00B028F0"/>
    <w:rsid w:val="00B20A62"/>
    <w:rsid w:val="00B300B8"/>
    <w:rsid w:val="00B41305"/>
    <w:rsid w:val="00B63F86"/>
    <w:rsid w:val="00B75863"/>
    <w:rsid w:val="00B95091"/>
    <w:rsid w:val="00BA02D5"/>
    <w:rsid w:val="00BC4A68"/>
    <w:rsid w:val="00BD4CF2"/>
    <w:rsid w:val="00BE3E1B"/>
    <w:rsid w:val="00BE65BB"/>
    <w:rsid w:val="00BF14B0"/>
    <w:rsid w:val="00BF47D0"/>
    <w:rsid w:val="00C11570"/>
    <w:rsid w:val="00C22F7D"/>
    <w:rsid w:val="00C23F00"/>
    <w:rsid w:val="00C3640D"/>
    <w:rsid w:val="00C573E2"/>
    <w:rsid w:val="00C61F5F"/>
    <w:rsid w:val="00C82E27"/>
    <w:rsid w:val="00C840A9"/>
    <w:rsid w:val="00C9591B"/>
    <w:rsid w:val="00CA544F"/>
    <w:rsid w:val="00CD096E"/>
    <w:rsid w:val="00CD48BB"/>
    <w:rsid w:val="00CE28D9"/>
    <w:rsid w:val="00D032B3"/>
    <w:rsid w:val="00D05BCD"/>
    <w:rsid w:val="00D238F5"/>
    <w:rsid w:val="00D565D4"/>
    <w:rsid w:val="00D81C57"/>
    <w:rsid w:val="00D94A2E"/>
    <w:rsid w:val="00D96A91"/>
    <w:rsid w:val="00D975DA"/>
    <w:rsid w:val="00D9760E"/>
    <w:rsid w:val="00DB0D11"/>
    <w:rsid w:val="00DB5FC9"/>
    <w:rsid w:val="00E11F07"/>
    <w:rsid w:val="00E25999"/>
    <w:rsid w:val="00E32697"/>
    <w:rsid w:val="00E361F3"/>
    <w:rsid w:val="00E51B5F"/>
    <w:rsid w:val="00E559E1"/>
    <w:rsid w:val="00E66054"/>
    <w:rsid w:val="00EA3493"/>
    <w:rsid w:val="00EB2938"/>
    <w:rsid w:val="00EE49DF"/>
    <w:rsid w:val="00EF12E0"/>
    <w:rsid w:val="00F110A9"/>
    <w:rsid w:val="00F17048"/>
    <w:rsid w:val="00F55B7C"/>
    <w:rsid w:val="00F61274"/>
    <w:rsid w:val="00F6568D"/>
    <w:rsid w:val="00F673CC"/>
    <w:rsid w:val="00F72F8E"/>
    <w:rsid w:val="00F92166"/>
    <w:rsid w:val="00F930AD"/>
    <w:rsid w:val="00FA02F8"/>
    <w:rsid w:val="00FB493C"/>
    <w:rsid w:val="00FC233B"/>
    <w:rsid w:val="00FE079B"/>
    <w:rsid w:val="00FF0899"/>
    <w:rsid w:val="048F1D4E"/>
    <w:rsid w:val="05EC8C77"/>
    <w:rsid w:val="080F7B2F"/>
    <w:rsid w:val="085D6F87"/>
    <w:rsid w:val="08E26A1E"/>
    <w:rsid w:val="08FF6422"/>
    <w:rsid w:val="0AFDDB13"/>
    <w:rsid w:val="0D38A2EA"/>
    <w:rsid w:val="11CC5DA9"/>
    <w:rsid w:val="12933A7B"/>
    <w:rsid w:val="13F579D2"/>
    <w:rsid w:val="146C3323"/>
    <w:rsid w:val="152BCCBD"/>
    <w:rsid w:val="154932C3"/>
    <w:rsid w:val="159BF14D"/>
    <w:rsid w:val="1850CFEC"/>
    <w:rsid w:val="19130EBB"/>
    <w:rsid w:val="19715C09"/>
    <w:rsid w:val="1AF43F28"/>
    <w:rsid w:val="20243D1D"/>
    <w:rsid w:val="20F3717E"/>
    <w:rsid w:val="22A761A4"/>
    <w:rsid w:val="2767A4AC"/>
    <w:rsid w:val="2E665A2E"/>
    <w:rsid w:val="2FE2C692"/>
    <w:rsid w:val="304F1613"/>
    <w:rsid w:val="30617662"/>
    <w:rsid w:val="30BB3840"/>
    <w:rsid w:val="3176FA1F"/>
    <w:rsid w:val="342BCEDD"/>
    <w:rsid w:val="343A1098"/>
    <w:rsid w:val="35B02CCD"/>
    <w:rsid w:val="369ED9D9"/>
    <w:rsid w:val="36B0A711"/>
    <w:rsid w:val="38944CDA"/>
    <w:rsid w:val="38C1F9DA"/>
    <w:rsid w:val="397441ED"/>
    <w:rsid w:val="3A40B585"/>
    <w:rsid w:val="3ACFED1C"/>
    <w:rsid w:val="3D82DB58"/>
    <w:rsid w:val="3EB30398"/>
    <w:rsid w:val="4165BF7A"/>
    <w:rsid w:val="4333EA8E"/>
    <w:rsid w:val="43620E73"/>
    <w:rsid w:val="4577FDF9"/>
    <w:rsid w:val="4683A1CD"/>
    <w:rsid w:val="47BF9F75"/>
    <w:rsid w:val="47D1CE99"/>
    <w:rsid w:val="47E0DC72"/>
    <w:rsid w:val="4E43A3EB"/>
    <w:rsid w:val="4E5C2CBE"/>
    <w:rsid w:val="4E872831"/>
    <w:rsid w:val="4F14306C"/>
    <w:rsid w:val="4F906ECA"/>
    <w:rsid w:val="50DC026B"/>
    <w:rsid w:val="511CC67C"/>
    <w:rsid w:val="529A0245"/>
    <w:rsid w:val="52D9DA41"/>
    <w:rsid w:val="541BA90A"/>
    <w:rsid w:val="547BF4F9"/>
    <w:rsid w:val="54AE14FF"/>
    <w:rsid w:val="54C1CA80"/>
    <w:rsid w:val="57901EA0"/>
    <w:rsid w:val="58BE65B0"/>
    <w:rsid w:val="5998A446"/>
    <w:rsid w:val="59B2BAFB"/>
    <w:rsid w:val="6016E64F"/>
    <w:rsid w:val="62A33238"/>
    <w:rsid w:val="62E3C1C4"/>
    <w:rsid w:val="63E47FDB"/>
    <w:rsid w:val="6450F658"/>
    <w:rsid w:val="662C62EE"/>
    <w:rsid w:val="69BE61DF"/>
    <w:rsid w:val="7007BBB9"/>
    <w:rsid w:val="70528E3C"/>
    <w:rsid w:val="70863D29"/>
    <w:rsid w:val="71678712"/>
    <w:rsid w:val="716AFE70"/>
    <w:rsid w:val="718A7A01"/>
    <w:rsid w:val="72189E99"/>
    <w:rsid w:val="727C2B62"/>
    <w:rsid w:val="750D748B"/>
    <w:rsid w:val="76A62E9A"/>
    <w:rsid w:val="7C231E05"/>
    <w:rsid w:val="7D725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7A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37D"/>
    <w:rPr>
      <w:rFonts w:eastAsia="Times New Roman"/>
      <w:sz w:val="24"/>
    </w:rPr>
  </w:style>
  <w:style w:type="paragraph" w:styleId="Kop1">
    <w:name w:val="heading 1"/>
    <w:basedOn w:val="Standaard"/>
    <w:next w:val="Standaard"/>
    <w:link w:val="Kop1Char"/>
    <w:qFormat/>
    <w:rsid w:val="00607934"/>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qFormat/>
    <w:rsid w:val="00607934"/>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607934"/>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607934"/>
    <w:pPr>
      <w:keepNext/>
      <w:outlineLvl w:val="3"/>
    </w:pPr>
    <w:rPr>
      <w:b/>
    </w:rPr>
  </w:style>
  <w:style w:type="paragraph" w:styleId="Kop5">
    <w:name w:val="heading 5"/>
    <w:basedOn w:val="Standaard"/>
    <w:next w:val="Standaard"/>
    <w:link w:val="Kop5Char"/>
    <w:qFormat/>
    <w:rsid w:val="00607934"/>
    <w:pPr>
      <w:spacing w:before="240" w:after="60"/>
      <w:outlineLvl w:val="4"/>
    </w:pPr>
    <w:rPr>
      <w:b/>
      <w:bCs/>
      <w:i/>
      <w:iCs/>
      <w:sz w:val="26"/>
      <w:szCs w:val="26"/>
    </w:rPr>
  </w:style>
  <w:style w:type="paragraph" w:styleId="Kop6">
    <w:name w:val="heading 6"/>
    <w:basedOn w:val="Standaard"/>
    <w:next w:val="Standaard"/>
    <w:link w:val="Kop6Char"/>
    <w:qFormat/>
    <w:rsid w:val="00607934"/>
    <w:pPr>
      <w:spacing w:before="240" w:after="60"/>
      <w:outlineLvl w:val="5"/>
    </w:pPr>
    <w:rPr>
      <w:b/>
      <w:bCs/>
      <w:sz w:val="22"/>
      <w:szCs w:val="22"/>
    </w:rPr>
  </w:style>
  <w:style w:type="paragraph" w:styleId="Kop7">
    <w:name w:val="heading 7"/>
    <w:basedOn w:val="Standaard"/>
    <w:next w:val="Standaard"/>
    <w:link w:val="Kop7Char"/>
    <w:qFormat/>
    <w:rsid w:val="00607934"/>
    <w:pPr>
      <w:spacing w:before="240" w:after="60"/>
      <w:outlineLvl w:val="6"/>
    </w:pPr>
    <w:rPr>
      <w:szCs w:val="24"/>
    </w:rPr>
  </w:style>
  <w:style w:type="paragraph" w:styleId="Kop8">
    <w:name w:val="heading 8"/>
    <w:basedOn w:val="Standaard"/>
    <w:next w:val="Standaard"/>
    <w:link w:val="Kop8Char"/>
    <w:qFormat/>
    <w:rsid w:val="00607934"/>
    <w:pPr>
      <w:spacing w:before="240" w:after="60"/>
      <w:outlineLvl w:val="7"/>
    </w:pPr>
    <w:rPr>
      <w:i/>
      <w:i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607934"/>
    <w:rPr>
      <w:rFonts w:ascii="Arial" w:eastAsia="Times New Roman" w:hAnsi="Arial" w:cs="Arial"/>
      <w:b/>
      <w:bCs/>
      <w:kern w:val="32"/>
      <w:sz w:val="32"/>
      <w:szCs w:val="32"/>
    </w:rPr>
  </w:style>
  <w:style w:type="character" w:customStyle="1" w:styleId="Kop2Char">
    <w:name w:val="Kop 2 Char"/>
    <w:basedOn w:val="Standaardalinea-lettertype"/>
    <w:link w:val="Kop2"/>
    <w:rsid w:val="00607934"/>
    <w:rPr>
      <w:rFonts w:ascii="Arial" w:eastAsia="Times New Roman" w:hAnsi="Arial" w:cs="Arial"/>
      <w:b/>
      <w:bCs/>
      <w:i/>
      <w:iCs/>
      <w:sz w:val="28"/>
      <w:szCs w:val="28"/>
    </w:rPr>
  </w:style>
  <w:style w:type="character" w:customStyle="1" w:styleId="Kop3Char">
    <w:name w:val="Kop 3 Char"/>
    <w:basedOn w:val="Standaardalinea-lettertype"/>
    <w:link w:val="Kop3"/>
    <w:rsid w:val="00607934"/>
    <w:rPr>
      <w:rFonts w:ascii="Arial" w:eastAsia="Times New Roman" w:hAnsi="Arial" w:cs="Arial"/>
      <w:b/>
      <w:bCs/>
      <w:sz w:val="26"/>
      <w:szCs w:val="26"/>
    </w:rPr>
  </w:style>
  <w:style w:type="character" w:customStyle="1" w:styleId="Kop4Char">
    <w:name w:val="Kop 4 Char"/>
    <w:basedOn w:val="Standaardalinea-lettertype"/>
    <w:link w:val="Kop4"/>
    <w:rsid w:val="00607934"/>
    <w:rPr>
      <w:rFonts w:eastAsia="Times New Roman"/>
      <w:b/>
      <w:sz w:val="24"/>
      <w:lang w:val="en-GB"/>
    </w:rPr>
  </w:style>
  <w:style w:type="character" w:customStyle="1" w:styleId="Kop5Char">
    <w:name w:val="Kop 5 Char"/>
    <w:basedOn w:val="Standaardalinea-lettertype"/>
    <w:link w:val="Kop5"/>
    <w:rsid w:val="00607934"/>
    <w:rPr>
      <w:rFonts w:eastAsia="Times New Roman"/>
      <w:b/>
      <w:bCs/>
      <w:i/>
      <w:iCs/>
      <w:sz w:val="26"/>
      <w:szCs w:val="26"/>
    </w:rPr>
  </w:style>
  <w:style w:type="character" w:customStyle="1" w:styleId="Kop6Char">
    <w:name w:val="Kop 6 Char"/>
    <w:basedOn w:val="Standaardalinea-lettertype"/>
    <w:link w:val="Kop6"/>
    <w:rsid w:val="00607934"/>
    <w:rPr>
      <w:rFonts w:eastAsia="Times New Roman"/>
      <w:b/>
      <w:bCs/>
      <w:sz w:val="22"/>
      <w:szCs w:val="22"/>
    </w:rPr>
  </w:style>
  <w:style w:type="character" w:customStyle="1" w:styleId="Kop7Char">
    <w:name w:val="Kop 7 Char"/>
    <w:basedOn w:val="Standaardalinea-lettertype"/>
    <w:link w:val="Kop7"/>
    <w:rsid w:val="00607934"/>
    <w:rPr>
      <w:rFonts w:eastAsia="Times New Roman"/>
      <w:sz w:val="24"/>
      <w:szCs w:val="24"/>
    </w:rPr>
  </w:style>
  <w:style w:type="character" w:customStyle="1" w:styleId="Kop8Char">
    <w:name w:val="Kop 8 Char"/>
    <w:basedOn w:val="Standaardalinea-lettertype"/>
    <w:link w:val="Kop8"/>
    <w:rsid w:val="00607934"/>
    <w:rPr>
      <w:rFonts w:eastAsia="Times New Roman"/>
      <w:i/>
      <w:iCs/>
      <w:sz w:val="24"/>
      <w:szCs w:val="24"/>
    </w:rPr>
  </w:style>
  <w:style w:type="paragraph" w:styleId="Bijschrift">
    <w:name w:val="caption"/>
    <w:basedOn w:val="Standaard"/>
    <w:next w:val="Standaard"/>
    <w:semiHidden/>
    <w:unhideWhenUsed/>
    <w:qFormat/>
    <w:rsid w:val="00607934"/>
    <w:pPr>
      <w:spacing w:after="200"/>
    </w:pPr>
    <w:rPr>
      <w:b/>
      <w:bCs/>
      <w:color w:val="4F81BD"/>
      <w:sz w:val="18"/>
      <w:szCs w:val="18"/>
    </w:rPr>
  </w:style>
  <w:style w:type="paragraph" w:styleId="Titel">
    <w:name w:val="Title"/>
    <w:basedOn w:val="Standaard"/>
    <w:link w:val="TitelChar"/>
    <w:qFormat/>
    <w:rsid w:val="00607934"/>
    <w:pPr>
      <w:jc w:val="center"/>
    </w:pPr>
    <w:rPr>
      <w:rFonts w:ascii="Trebuchet MS" w:hAnsi="Trebuchet MS"/>
      <w:b/>
      <w:bCs/>
      <w:sz w:val="40"/>
      <w:szCs w:val="40"/>
    </w:rPr>
  </w:style>
  <w:style w:type="character" w:customStyle="1" w:styleId="TitelChar">
    <w:name w:val="Titel Char"/>
    <w:basedOn w:val="Standaardalinea-lettertype"/>
    <w:link w:val="Titel"/>
    <w:rsid w:val="00607934"/>
    <w:rPr>
      <w:rFonts w:ascii="Trebuchet MS" w:eastAsia="Times New Roman" w:hAnsi="Trebuchet MS"/>
      <w:b/>
      <w:bCs/>
      <w:sz w:val="40"/>
      <w:szCs w:val="40"/>
    </w:rPr>
  </w:style>
  <w:style w:type="paragraph" w:styleId="Ondertitel">
    <w:name w:val="Subtitle"/>
    <w:basedOn w:val="Standaard"/>
    <w:next w:val="Standaard"/>
    <w:link w:val="OndertitelChar"/>
    <w:uiPriority w:val="11"/>
    <w:qFormat/>
    <w:rsid w:val="00607934"/>
    <w:pPr>
      <w:numPr>
        <w:ilvl w:val="1"/>
      </w:numPr>
    </w:pPr>
    <w:rPr>
      <w:rFonts w:ascii="Cambria" w:hAnsi="Cambria"/>
      <w:i/>
      <w:iCs/>
      <w:color w:val="4F81BD"/>
      <w:spacing w:val="15"/>
      <w:szCs w:val="24"/>
    </w:rPr>
  </w:style>
  <w:style w:type="character" w:customStyle="1" w:styleId="OndertitelChar">
    <w:name w:val="Ondertitel Char"/>
    <w:basedOn w:val="Standaardalinea-lettertype"/>
    <w:link w:val="Ondertitel"/>
    <w:uiPriority w:val="11"/>
    <w:rsid w:val="00607934"/>
    <w:rPr>
      <w:rFonts w:ascii="Cambria" w:eastAsia="Times New Roman" w:hAnsi="Cambria"/>
      <w:i/>
      <w:iCs/>
      <w:color w:val="4F81BD"/>
      <w:spacing w:val="15"/>
      <w:sz w:val="24"/>
      <w:szCs w:val="24"/>
    </w:rPr>
  </w:style>
  <w:style w:type="character" w:styleId="Zwaar">
    <w:name w:val="Strong"/>
    <w:basedOn w:val="Standaardalinea-lettertype"/>
    <w:qFormat/>
    <w:rsid w:val="00607934"/>
    <w:rPr>
      <w:b/>
      <w:bCs/>
    </w:rPr>
  </w:style>
  <w:style w:type="character" w:styleId="Nadruk">
    <w:name w:val="Emphasis"/>
    <w:basedOn w:val="Standaardalinea-lettertype"/>
    <w:qFormat/>
    <w:rsid w:val="00607934"/>
    <w:rPr>
      <w:i/>
      <w:iCs/>
    </w:rPr>
  </w:style>
  <w:style w:type="paragraph" w:styleId="Lijstalinea">
    <w:name w:val="List Paragraph"/>
    <w:basedOn w:val="Standaard"/>
    <w:uiPriority w:val="34"/>
    <w:qFormat/>
    <w:rsid w:val="00607934"/>
    <w:pPr>
      <w:ind w:left="720"/>
      <w:contextualSpacing/>
    </w:pPr>
  </w:style>
  <w:style w:type="paragraph" w:styleId="Koptekst">
    <w:name w:val="header"/>
    <w:basedOn w:val="Standaard"/>
    <w:link w:val="KoptekstChar"/>
    <w:uiPriority w:val="99"/>
    <w:unhideWhenUsed/>
    <w:rsid w:val="0093137D"/>
    <w:pPr>
      <w:tabs>
        <w:tab w:val="center" w:pos="4513"/>
        <w:tab w:val="right" w:pos="9026"/>
      </w:tabs>
    </w:pPr>
  </w:style>
  <w:style w:type="character" w:customStyle="1" w:styleId="KoptekstChar">
    <w:name w:val="Koptekst Char"/>
    <w:basedOn w:val="Standaardalinea-lettertype"/>
    <w:link w:val="Koptekst"/>
    <w:uiPriority w:val="99"/>
    <w:rsid w:val="0093137D"/>
    <w:rPr>
      <w:rFonts w:eastAsia="Times New Roman"/>
      <w:sz w:val="24"/>
    </w:rPr>
  </w:style>
  <w:style w:type="paragraph" w:styleId="Voettekst">
    <w:name w:val="footer"/>
    <w:basedOn w:val="Standaard"/>
    <w:link w:val="VoettekstChar"/>
    <w:uiPriority w:val="99"/>
    <w:unhideWhenUsed/>
    <w:rsid w:val="0093137D"/>
    <w:pPr>
      <w:tabs>
        <w:tab w:val="center" w:pos="4513"/>
        <w:tab w:val="right" w:pos="9026"/>
      </w:tabs>
    </w:pPr>
  </w:style>
  <w:style w:type="character" w:customStyle="1" w:styleId="VoettekstChar">
    <w:name w:val="Voettekst Char"/>
    <w:basedOn w:val="Standaardalinea-lettertype"/>
    <w:link w:val="Voettekst"/>
    <w:uiPriority w:val="99"/>
    <w:rsid w:val="0093137D"/>
    <w:rPr>
      <w:rFonts w:eastAsia="Times New Roman"/>
      <w:sz w:val="24"/>
    </w:rPr>
  </w:style>
  <w:style w:type="paragraph" w:styleId="Ballontekst">
    <w:name w:val="Balloon Text"/>
    <w:basedOn w:val="Standaard"/>
    <w:link w:val="BallontekstChar"/>
    <w:uiPriority w:val="99"/>
    <w:semiHidden/>
    <w:unhideWhenUsed/>
    <w:rsid w:val="0093137D"/>
    <w:rPr>
      <w:rFonts w:ascii="Tahoma" w:hAnsi="Tahoma" w:cs="Tahoma"/>
      <w:sz w:val="16"/>
      <w:szCs w:val="16"/>
    </w:rPr>
  </w:style>
  <w:style w:type="character" w:customStyle="1" w:styleId="BallontekstChar">
    <w:name w:val="Ballontekst Char"/>
    <w:basedOn w:val="Standaardalinea-lettertype"/>
    <w:link w:val="Ballontekst"/>
    <w:uiPriority w:val="99"/>
    <w:semiHidden/>
    <w:rsid w:val="0093137D"/>
    <w:rPr>
      <w:rFonts w:ascii="Tahoma" w:eastAsia="Times New Roman" w:hAnsi="Tahoma" w:cs="Tahoma"/>
      <w:sz w:val="16"/>
      <w:szCs w:val="16"/>
    </w:rPr>
  </w:style>
  <w:style w:type="character" w:styleId="Hyperlink">
    <w:name w:val="Hyperlink"/>
    <w:basedOn w:val="Standaardalinea-lettertype"/>
    <w:uiPriority w:val="99"/>
    <w:unhideWhenUsed/>
    <w:rsid w:val="0093137D"/>
    <w:rPr>
      <w:color w:val="0000FF" w:themeColor="hyperlink"/>
      <w:u w:val="single"/>
    </w:rPr>
  </w:style>
  <w:style w:type="table" w:styleId="Tabelraster">
    <w:name w:val="Table Grid"/>
    <w:basedOn w:val="Standaardtabel"/>
    <w:uiPriority w:val="59"/>
    <w:rsid w:val="00BE6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thbottommargin">
    <w:name w:val="withbottommargin"/>
    <w:basedOn w:val="Standaard"/>
    <w:rsid w:val="00683CF5"/>
    <w:pPr>
      <w:spacing w:before="100" w:beforeAutospacing="1" w:after="100" w:afterAutospacing="1"/>
    </w:pPr>
    <w:rPr>
      <w:szCs w:val="24"/>
      <w:lang w:eastAsia="en-GB"/>
    </w:rPr>
  </w:style>
  <w:style w:type="paragraph" w:styleId="Normaalweb">
    <w:name w:val="Normal (Web)"/>
    <w:basedOn w:val="Standaard"/>
    <w:uiPriority w:val="99"/>
    <w:unhideWhenUsed/>
    <w:rsid w:val="00C61F5F"/>
    <w:pPr>
      <w:spacing w:before="100" w:beforeAutospacing="1" w:after="100" w:afterAutospacing="1"/>
    </w:pPr>
    <w:rPr>
      <w:szCs w:val="24"/>
      <w:lang w:eastAsia="en-GB"/>
    </w:rPr>
  </w:style>
  <w:style w:type="character" w:customStyle="1" w:styleId="Onopgelostemelding1">
    <w:name w:val="Onopgeloste melding1"/>
    <w:basedOn w:val="Standaardalinea-lettertype"/>
    <w:uiPriority w:val="99"/>
    <w:semiHidden/>
    <w:unhideWhenUsed/>
    <w:rsid w:val="00C11570"/>
    <w:rPr>
      <w:color w:val="605E5C"/>
      <w:shd w:val="clear" w:color="auto" w:fill="E1DFDD"/>
    </w:rPr>
  </w:style>
  <w:style w:type="paragraph" w:customStyle="1" w:styleId="paragraph">
    <w:name w:val="paragraph"/>
    <w:basedOn w:val="Standaard"/>
    <w:rsid w:val="003D1C5C"/>
    <w:pPr>
      <w:spacing w:before="100" w:beforeAutospacing="1" w:after="100" w:afterAutospacing="1"/>
    </w:pPr>
    <w:rPr>
      <w:szCs w:val="24"/>
      <w:lang w:eastAsia="nl-BE"/>
    </w:rPr>
  </w:style>
  <w:style w:type="character" w:customStyle="1" w:styleId="normaltextrun">
    <w:name w:val="normaltextrun"/>
    <w:basedOn w:val="Standaardalinea-lettertype"/>
    <w:rsid w:val="003D1C5C"/>
  </w:style>
  <w:style w:type="character" w:customStyle="1" w:styleId="eop">
    <w:name w:val="eop"/>
    <w:basedOn w:val="Standaardalinea-lettertype"/>
    <w:rsid w:val="003D1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886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5D1AE58B48A004C8204844ADA219948" ma:contentTypeVersion="11" ma:contentTypeDescription="Create a new document." ma:contentTypeScope="" ma:versionID="fbdb2b8e9f7fa4fb6c38d3ee3ba7cf2a">
  <xsd:schema xmlns:xsd="http://www.w3.org/2001/XMLSchema" xmlns:xs="http://www.w3.org/2001/XMLSchema" xmlns:p="http://schemas.microsoft.com/office/2006/metadata/properties" xmlns:ns2="d03f8345-4bdf-49cc-97cb-5132193284c9" xmlns:ns3="075c0fc1-0c07-4c3b-9c77-fe5ef970ccad" targetNamespace="http://schemas.microsoft.com/office/2006/metadata/properties" ma:root="true" ma:fieldsID="3dc22a4f91c6b8c2c518f417e2dc4dd8" ns2:_="" ns3:_="">
    <xsd:import namespace="d03f8345-4bdf-49cc-97cb-5132193284c9"/>
    <xsd:import namespace="075c0fc1-0c07-4c3b-9c77-fe5ef970c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f8345-4bdf-49cc-97cb-513219328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5c0fc1-0c07-4c3b-9c77-fe5ef970cc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7203C-FBE2-470B-9BE6-A19F92E28949}">
  <ds:schemaRefs>
    <ds:schemaRef ds:uri="http://schemas.openxmlformats.org/officeDocument/2006/bibliography"/>
  </ds:schemaRefs>
</ds:datastoreItem>
</file>

<file path=customXml/itemProps2.xml><?xml version="1.0" encoding="utf-8"?>
<ds:datastoreItem xmlns:ds="http://schemas.openxmlformats.org/officeDocument/2006/customXml" ds:itemID="{0771557B-7EFA-4CDE-A859-619417DEA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f8345-4bdf-49cc-97cb-5132193284c9"/>
    <ds:schemaRef ds:uri="075c0fc1-0c07-4c3b-9c77-fe5ef970c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A9A322-BF32-4195-91D2-71ECC5E9A7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3C1246-BDCB-48AD-B53D-136B13E6B3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3506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2020-11-18T19:14:00Z</dcterms:created>
  <dcterms:modified xsi:type="dcterms:W3CDTF">2020-11-19T08:37:00Z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0x01010005D1AE58B48A004C8204844ADA219948</vt:lpwstr>
  </property>
</Properties>
</file>